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13E" w:rsidRPr="005413F6" w:rsidRDefault="00D718F2" w:rsidP="00D718F2">
      <w:pPr>
        <w:pStyle w:val="a4"/>
      </w:pPr>
      <w:r w:rsidRPr="00D718F2">
        <w:t>Connectivity Guide</w:t>
      </w:r>
    </w:p>
    <w:p w:rsidR="00D718F2" w:rsidRPr="00D718F2" w:rsidRDefault="00CC0C04" w:rsidP="00D718F2">
      <w:pPr>
        <w:pStyle w:val="a6"/>
      </w:pPr>
      <w:r>
        <w:t xml:space="preserve">This document describes </w:t>
      </w:r>
      <w:r w:rsidR="00E378C8">
        <w:t>the structure</w:t>
      </w:r>
      <w:r w:rsidR="00E378C8" w:rsidRPr="00D718F2">
        <w:t xml:space="preserve"> </w:t>
      </w:r>
      <w:r w:rsidR="00E378C8">
        <w:t xml:space="preserve">of </w:t>
      </w:r>
      <w:r w:rsidR="00F60349" w:rsidRPr="00F60349">
        <w:t>Market Data Platform</w:t>
      </w:r>
      <w:r w:rsidR="00572B52">
        <w:t xml:space="preserve"> version</w:t>
      </w:r>
      <w:r w:rsidR="00B3072D">
        <w:t xml:space="preserve"> </w:t>
      </w:r>
      <w:sdt>
        <w:sdtPr>
          <w:alias w:val="Состояние"/>
          <w:id w:val="39022949"/>
          <w:placeholder>
            <w:docPart w:val="19EC0BFA7882496E9E13977FB5651CD4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A92277">
            <w:t>6</w:t>
          </w:r>
          <w:r w:rsidR="00E83A1B" w:rsidRPr="00655AAA">
            <w:t>.</w:t>
          </w:r>
          <w:r w:rsidR="008A5E82">
            <w:t>9</w:t>
          </w:r>
        </w:sdtContent>
      </w:sdt>
    </w:p>
    <w:p w:rsidR="00B0410C" w:rsidRDefault="003D2038" w:rsidP="00B0410C">
      <w:pPr>
        <w:pStyle w:val="1"/>
      </w:pPr>
      <w:r>
        <w:t xml:space="preserve">Market Data </w:t>
      </w:r>
      <w:r w:rsidR="008078F6">
        <w:t>Overview</w:t>
      </w:r>
    </w:p>
    <w:p w:rsidR="00BA2550" w:rsidRDefault="003562C4" w:rsidP="000766E8">
      <w:pPr>
        <w:pStyle w:val="aa"/>
      </w:pPr>
      <w:r>
        <w:t xml:space="preserve">This diagram shows </w:t>
      </w:r>
      <w:r w:rsidR="00834B84">
        <w:t>when</w:t>
      </w:r>
      <w:r w:rsidR="00DB43EF">
        <w:t xml:space="preserve"> different </w:t>
      </w:r>
      <w:r w:rsidR="001A1774">
        <w:t xml:space="preserve">network </w:t>
      </w:r>
      <w:r w:rsidR="002E71E1">
        <w:t>feeds</w:t>
      </w:r>
      <w:r w:rsidR="005320DA">
        <w:t xml:space="preserve"> </w:t>
      </w:r>
      <w:r w:rsidR="001A1774">
        <w:t xml:space="preserve">are </w:t>
      </w:r>
      <w:r w:rsidR="00F3502A">
        <w:t>in use</w:t>
      </w:r>
      <w:r w:rsidR="000766E8">
        <w:t>:</w:t>
      </w:r>
    </w:p>
    <w:p w:rsidR="008A514D" w:rsidRDefault="008A514D" w:rsidP="008A514D">
      <w:r w:rsidRPr="008A514D">
        <w:rPr>
          <w:noProof/>
          <w:lang w:val="ru-RU" w:eastAsia="ru-RU" w:bidi="ar-SA"/>
        </w:rPr>
        <w:drawing>
          <wp:inline distT="0" distB="0" distL="0" distR="0">
            <wp:extent cx="5486400" cy="2828925"/>
            <wp:effectExtent l="19050" t="0" r="38100" b="28575"/>
            <wp:docPr id="5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23565B" w:rsidRDefault="0023565B" w:rsidP="008A514D">
      <w:pPr>
        <w:sectPr w:rsidR="0023565B" w:rsidSect="007B634F">
          <w:type w:val="continuous"/>
          <w:pgSz w:w="11909" w:h="16834" w:code="9"/>
          <w:pgMar w:top="1138" w:right="850" w:bottom="1138" w:left="1701" w:header="720" w:footer="720" w:gutter="0"/>
          <w:cols w:space="720"/>
          <w:docGrid w:linePitch="360"/>
        </w:sectPr>
      </w:pPr>
    </w:p>
    <w:p w:rsidR="00990930" w:rsidRPr="007E350C" w:rsidRDefault="005F4B7D" w:rsidP="007E350C">
      <w:r>
        <w:lastRenderedPageBreak/>
        <w:t>The RTS</w:t>
      </w:r>
      <w:r w:rsidRPr="005F4B7D">
        <w:t xml:space="preserve"> </w:t>
      </w:r>
      <w:r w:rsidR="00503EBA" w:rsidRPr="00503EBA">
        <w:t>Market Data Platform</w:t>
      </w:r>
      <w:r w:rsidR="00503EBA">
        <w:t xml:space="preserve"> </w:t>
      </w:r>
      <w:r w:rsidRPr="005F4B7D">
        <w:t>has been architected for fault tolerance by providing two redundant streams of data</w:t>
      </w:r>
      <w:r w:rsidR="004E4915">
        <w:t>,</w:t>
      </w:r>
      <w:r w:rsidRPr="005F4B7D">
        <w:t xml:space="preserve"> disseminated from two diversely located data centers. There is one </w:t>
      </w:r>
      <w:r w:rsidR="0084723F">
        <w:t>data flow</w:t>
      </w:r>
      <w:r w:rsidRPr="005F4B7D">
        <w:t xml:space="preserve"> from each site: </w:t>
      </w:r>
      <w:r w:rsidR="009907D4">
        <w:t>feed</w:t>
      </w:r>
      <w:r w:rsidR="0084723F">
        <w:t xml:space="preserve"> </w:t>
      </w:r>
      <w:r w:rsidRPr="005F4B7D">
        <w:t xml:space="preserve">‘A’ from the A site/server and </w:t>
      </w:r>
      <w:r w:rsidR="009907D4">
        <w:t>feed</w:t>
      </w:r>
      <w:r w:rsidR="0084723F">
        <w:t xml:space="preserve"> </w:t>
      </w:r>
      <w:r w:rsidRPr="005F4B7D">
        <w:t xml:space="preserve">‘B’ from the B site/server. </w:t>
      </w:r>
      <w:r w:rsidR="002018E8">
        <w:t>T</w:t>
      </w:r>
      <w:r w:rsidR="002018E8" w:rsidRPr="005F4B7D">
        <w:t xml:space="preserve">he two </w:t>
      </w:r>
      <w:r w:rsidR="009907D4">
        <w:t>feeds</w:t>
      </w:r>
      <w:r w:rsidR="002018E8" w:rsidRPr="005F4B7D">
        <w:t xml:space="preserve"> carry identical information</w:t>
      </w:r>
      <w:r w:rsidR="002018E8">
        <w:t>.</w:t>
      </w:r>
    </w:p>
    <w:p w:rsidR="00623D19" w:rsidRDefault="001C7054" w:rsidP="007E350C">
      <w:pPr>
        <w:pStyle w:val="2"/>
      </w:pPr>
      <w:r w:rsidRPr="001C7054">
        <w:t>Market Data Group</w:t>
      </w:r>
    </w:p>
    <w:p w:rsidR="00C955CF" w:rsidRDefault="00503663" w:rsidP="00503663">
      <w:r>
        <w:t xml:space="preserve">Market Data Group </w:t>
      </w:r>
      <w:r w:rsidR="00B9241F">
        <w:t xml:space="preserve">is a set of UDP and TCP connections used to </w:t>
      </w:r>
      <w:r>
        <w:t xml:space="preserve">provide </w:t>
      </w:r>
      <w:r w:rsidR="00B9241F">
        <w:t>specific types of market data messages</w:t>
      </w:r>
      <w:r w:rsidR="00631F9F">
        <w:t xml:space="preserve"> </w:t>
      </w:r>
      <w:r w:rsidR="00B9241F">
        <w:t>for a group of instruments.</w:t>
      </w:r>
      <w:r w:rsidR="00B9169B">
        <w:t xml:space="preserve"> Each group has fixed </w:t>
      </w:r>
      <w:r w:rsidR="00655AAA">
        <w:rPr>
          <w:b/>
        </w:rPr>
        <w:t>Market ID</w:t>
      </w:r>
      <w:r w:rsidR="00B9169B">
        <w:t xml:space="preserve"> value and </w:t>
      </w:r>
      <w:r w:rsidR="00B9169B" w:rsidRPr="00CF39B2">
        <w:rPr>
          <w:b/>
        </w:rPr>
        <w:t>Feed Type</w:t>
      </w:r>
      <w:r w:rsidR="00CF39B2" w:rsidRPr="00AC72D1">
        <w:t>.</w:t>
      </w:r>
      <w:r w:rsidR="00D2375B">
        <w:t xml:space="preserve"> So, each combination of </w:t>
      </w:r>
      <w:r w:rsidR="00655AAA">
        <w:t>Market ID</w:t>
      </w:r>
      <w:r w:rsidR="00D2375B">
        <w:t xml:space="preserve"> and Feed Type uniquely define</w:t>
      </w:r>
      <w:r w:rsidR="00655AAA">
        <w:t>s</w:t>
      </w:r>
      <w:r w:rsidR="00D2375B">
        <w:t xml:space="preserve"> single Market Data Group.</w:t>
      </w:r>
    </w:p>
    <w:p w:rsidR="00C955CF" w:rsidRDefault="00C955CF" w:rsidP="00C955CF">
      <w:r>
        <w:br w:type="page"/>
      </w:r>
    </w:p>
    <w:p w:rsidR="00B9241F" w:rsidRPr="00503663" w:rsidRDefault="00B9241F" w:rsidP="00503663"/>
    <w:p w:rsidR="00AB3805" w:rsidRDefault="002557EE" w:rsidP="002557EE">
      <w:r>
        <w:t xml:space="preserve">Graphically this </w:t>
      </w:r>
      <w:r w:rsidR="00705EFF">
        <w:t>can</w:t>
      </w:r>
      <w:r>
        <w:t xml:space="preserve"> be presented as follows: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</w:tblBorders>
        <w:tblLook w:val="04A0"/>
      </w:tblPr>
      <w:tblGrid>
        <w:gridCol w:w="718"/>
        <w:gridCol w:w="1210"/>
        <w:gridCol w:w="1705"/>
        <w:gridCol w:w="2062"/>
        <w:gridCol w:w="1592"/>
        <w:gridCol w:w="1504"/>
        <w:gridCol w:w="783"/>
      </w:tblGrid>
      <w:tr w:rsidR="00925A66" w:rsidTr="00023BBF">
        <w:trPr>
          <w:trHeight w:val="437"/>
        </w:trPr>
        <w:tc>
          <w:tcPr>
            <w:tcW w:w="0" w:type="auto"/>
            <w:gridSpan w:val="2"/>
            <w:vMerge w:val="restart"/>
            <w:tcBorders>
              <w:top w:val="nil"/>
              <w:right w:val="single" w:sz="12" w:space="0" w:color="1F497D" w:themeColor="text2"/>
            </w:tcBorders>
          </w:tcPr>
          <w:p w:rsidR="00925A66" w:rsidRDefault="00925A66" w:rsidP="00FD1391">
            <w:pPr>
              <w:pStyle w:val="aa"/>
              <w:jc w:val="center"/>
            </w:pPr>
          </w:p>
        </w:tc>
        <w:tc>
          <w:tcPr>
            <w:tcW w:w="0" w:type="auto"/>
            <w:gridSpan w:val="5"/>
            <w:tcBorders>
              <w:left w:val="single" w:sz="12" w:space="0" w:color="1F497D" w:themeColor="text2"/>
            </w:tcBorders>
            <w:shd w:val="clear" w:color="auto" w:fill="DBE5F1" w:themeFill="accent1" w:themeFillTint="33"/>
            <w:vAlign w:val="center"/>
          </w:tcPr>
          <w:p w:rsidR="00925A66" w:rsidRDefault="00925A66" w:rsidP="00FD1391">
            <w:pPr>
              <w:pStyle w:val="aa"/>
              <w:jc w:val="center"/>
              <w:rPr>
                <w:b/>
              </w:rPr>
            </w:pPr>
            <w:r>
              <w:rPr>
                <w:b/>
              </w:rPr>
              <w:t xml:space="preserve">Market Data </w:t>
            </w:r>
            <w:r w:rsidRPr="00241EF9">
              <w:rPr>
                <w:b/>
              </w:rPr>
              <w:t>Feed Type</w:t>
            </w:r>
            <w:r>
              <w:rPr>
                <w:b/>
              </w:rPr>
              <w:t>s</w:t>
            </w:r>
          </w:p>
        </w:tc>
      </w:tr>
      <w:tr w:rsidR="00925A66" w:rsidTr="005B2F55">
        <w:trPr>
          <w:trHeight w:val="310"/>
        </w:trPr>
        <w:tc>
          <w:tcPr>
            <w:tcW w:w="0" w:type="auto"/>
            <w:gridSpan w:val="2"/>
            <w:vMerge/>
            <w:tcBorders>
              <w:bottom w:val="single" w:sz="12" w:space="0" w:color="1F497D" w:themeColor="text2"/>
              <w:right w:val="single" w:sz="12" w:space="0" w:color="1F497D" w:themeColor="text2"/>
            </w:tcBorders>
            <w:textDirection w:val="btLr"/>
            <w:vAlign w:val="center"/>
          </w:tcPr>
          <w:p w:rsidR="00925A66" w:rsidRDefault="00925A66" w:rsidP="00FD1391">
            <w:pPr>
              <w:pStyle w:val="aa"/>
            </w:pPr>
          </w:p>
        </w:tc>
        <w:tc>
          <w:tcPr>
            <w:tcW w:w="1705" w:type="dxa"/>
            <w:tcBorders>
              <w:left w:val="single" w:sz="12" w:space="0" w:color="1F497D" w:themeColor="text2"/>
              <w:bottom w:val="single" w:sz="12" w:space="0" w:color="1F497D" w:themeColor="text2"/>
            </w:tcBorders>
            <w:shd w:val="clear" w:color="auto" w:fill="DBE5F1" w:themeFill="accent1" w:themeFillTint="33"/>
            <w:vAlign w:val="center"/>
          </w:tcPr>
          <w:p w:rsidR="00925A66" w:rsidRDefault="00925A66" w:rsidP="00B8155E">
            <w:pPr>
              <w:pStyle w:val="aa"/>
              <w:jc w:val="center"/>
            </w:pPr>
            <w:r>
              <w:t>Top of Book</w:t>
            </w:r>
          </w:p>
        </w:tc>
        <w:tc>
          <w:tcPr>
            <w:tcW w:w="2062" w:type="dxa"/>
            <w:tcBorders>
              <w:bottom w:val="single" w:sz="12" w:space="0" w:color="1F497D" w:themeColor="text2"/>
            </w:tcBorders>
            <w:shd w:val="clear" w:color="auto" w:fill="DBE5F1" w:themeFill="accent1" w:themeFillTint="33"/>
            <w:vAlign w:val="center"/>
          </w:tcPr>
          <w:p w:rsidR="00925A66" w:rsidRDefault="00925A66" w:rsidP="00B8155E">
            <w:pPr>
              <w:pStyle w:val="aa"/>
              <w:jc w:val="center"/>
            </w:pPr>
            <w:r>
              <w:t>Top 5</w:t>
            </w:r>
            <w:r w:rsidR="00F7556A">
              <w:t>0</w:t>
            </w:r>
            <w:r>
              <w:t xml:space="preserve"> Price levels</w:t>
            </w:r>
          </w:p>
        </w:tc>
        <w:tc>
          <w:tcPr>
            <w:tcW w:w="1592" w:type="dxa"/>
            <w:tcBorders>
              <w:bottom w:val="single" w:sz="12" w:space="0" w:color="1F497D" w:themeColor="text2"/>
            </w:tcBorders>
            <w:shd w:val="clear" w:color="auto" w:fill="DBE5F1" w:themeFill="accent1" w:themeFillTint="33"/>
            <w:vAlign w:val="center"/>
          </w:tcPr>
          <w:p w:rsidR="00925A66" w:rsidRDefault="00925A66" w:rsidP="00B8155E">
            <w:pPr>
              <w:pStyle w:val="aa"/>
              <w:jc w:val="center"/>
            </w:pPr>
            <w:r>
              <w:t>Trades &amp; Fundamentals</w:t>
            </w:r>
          </w:p>
        </w:tc>
        <w:tc>
          <w:tcPr>
            <w:tcW w:w="1504" w:type="dxa"/>
            <w:tcBorders>
              <w:bottom w:val="single" w:sz="12" w:space="0" w:color="1F497D" w:themeColor="text2"/>
            </w:tcBorders>
            <w:shd w:val="clear" w:color="auto" w:fill="DBE5F1" w:themeFill="accent1" w:themeFillTint="33"/>
            <w:vAlign w:val="center"/>
          </w:tcPr>
          <w:p w:rsidR="00925A66" w:rsidRDefault="00925A66" w:rsidP="00E07904">
            <w:pPr>
              <w:pStyle w:val="aa"/>
              <w:jc w:val="center"/>
            </w:pPr>
            <w:r>
              <w:t>Instruments</w:t>
            </w:r>
          </w:p>
        </w:tc>
        <w:tc>
          <w:tcPr>
            <w:tcW w:w="0" w:type="auto"/>
            <w:tcBorders>
              <w:bottom w:val="single" w:sz="12" w:space="0" w:color="1F497D" w:themeColor="text2"/>
            </w:tcBorders>
            <w:shd w:val="clear" w:color="auto" w:fill="DBE5F1" w:themeFill="accent1" w:themeFillTint="33"/>
            <w:vAlign w:val="center"/>
          </w:tcPr>
          <w:p w:rsidR="00925A66" w:rsidRDefault="00925A66" w:rsidP="00925A66">
            <w:pPr>
              <w:pStyle w:val="aa"/>
              <w:jc w:val="center"/>
            </w:pPr>
            <w:r>
              <w:t>Index</w:t>
            </w:r>
          </w:p>
        </w:tc>
      </w:tr>
      <w:tr w:rsidR="005B2F55" w:rsidTr="005B2F55">
        <w:trPr>
          <w:trHeight w:val="625"/>
        </w:trPr>
        <w:tc>
          <w:tcPr>
            <w:tcW w:w="0" w:type="auto"/>
            <w:vMerge w:val="restart"/>
            <w:tcBorders>
              <w:top w:val="single" w:sz="12" w:space="0" w:color="1F497D" w:themeColor="text2"/>
            </w:tcBorders>
            <w:shd w:val="clear" w:color="auto" w:fill="C6D9F1" w:themeFill="text2" w:themeFillTint="33"/>
            <w:textDirection w:val="btLr"/>
          </w:tcPr>
          <w:p w:rsidR="005B2F55" w:rsidRPr="00241EF9" w:rsidRDefault="005B2F55" w:rsidP="00655AAA">
            <w:pPr>
              <w:pStyle w:val="aa"/>
              <w:spacing w:line="216" w:lineRule="auto"/>
              <w:jc w:val="center"/>
              <w:rPr>
                <w:b/>
              </w:rPr>
            </w:pPr>
            <w:r w:rsidRPr="00241EF9">
              <w:rPr>
                <w:b/>
              </w:rPr>
              <w:t>Specific  for</w:t>
            </w:r>
            <w:r w:rsidRPr="00241EF9">
              <w:rPr>
                <w:b/>
              </w:rPr>
              <w:br/>
            </w:r>
            <w:r>
              <w:rPr>
                <w:b/>
              </w:rPr>
              <w:t>Market ID</w:t>
            </w:r>
          </w:p>
        </w:tc>
        <w:tc>
          <w:tcPr>
            <w:tcW w:w="0" w:type="auto"/>
            <w:tcBorders>
              <w:top w:val="single" w:sz="12" w:space="0" w:color="1F497D" w:themeColor="text2"/>
              <w:right w:val="single" w:sz="12" w:space="0" w:color="1F497D" w:themeColor="text2"/>
            </w:tcBorders>
            <w:shd w:val="clear" w:color="auto" w:fill="C6D9F1" w:themeFill="text2" w:themeFillTint="33"/>
            <w:vAlign w:val="center"/>
          </w:tcPr>
          <w:p w:rsidR="005B2F55" w:rsidRDefault="005B2F55" w:rsidP="00B8155E">
            <w:pPr>
              <w:pStyle w:val="aa"/>
            </w:pPr>
            <w:r>
              <w:t>Futures</w:t>
            </w:r>
          </w:p>
        </w:tc>
        <w:tc>
          <w:tcPr>
            <w:tcW w:w="1705" w:type="dxa"/>
            <w:tcBorders>
              <w:top w:val="single" w:sz="12" w:space="0" w:color="1F497D" w:themeColor="text2"/>
              <w:left w:val="single" w:sz="12" w:space="0" w:color="1F497D" w:themeColor="text2"/>
            </w:tcBorders>
            <w:shd w:val="clear" w:color="auto" w:fill="9BBB59" w:themeFill="accent3"/>
            <w:vAlign w:val="center"/>
          </w:tcPr>
          <w:p w:rsidR="005B2F55" w:rsidRDefault="005B2F55" w:rsidP="00F7556A">
            <w:pPr>
              <w:pStyle w:val="aa"/>
              <w:jc w:val="center"/>
            </w:pPr>
            <w:bookmarkStart w:id="0" w:name="_Hlk317604187"/>
            <w:r>
              <w:t>Incremental,</w:t>
            </w:r>
            <w:r>
              <w:br/>
              <w:t>Snapshots</w:t>
            </w:r>
            <w:bookmarkEnd w:id="0"/>
          </w:p>
        </w:tc>
        <w:tc>
          <w:tcPr>
            <w:tcW w:w="2062" w:type="dxa"/>
            <w:tcBorders>
              <w:top w:val="single" w:sz="12" w:space="0" w:color="1F497D" w:themeColor="text2"/>
            </w:tcBorders>
            <w:shd w:val="clear" w:color="auto" w:fill="9BBB59" w:themeFill="accent3"/>
            <w:vAlign w:val="center"/>
          </w:tcPr>
          <w:p w:rsidR="005B2F55" w:rsidRDefault="005B2F55" w:rsidP="00F7556A">
            <w:pPr>
              <w:pStyle w:val="aa"/>
              <w:jc w:val="center"/>
            </w:pPr>
            <w:bookmarkStart w:id="1" w:name="_Hlk317604183"/>
            <w:r>
              <w:t xml:space="preserve">Incremental, </w:t>
            </w:r>
            <w:r>
              <w:br/>
              <w:t>Snapshots</w:t>
            </w:r>
            <w:bookmarkEnd w:id="1"/>
          </w:p>
        </w:tc>
        <w:tc>
          <w:tcPr>
            <w:tcW w:w="1592" w:type="dxa"/>
            <w:tcBorders>
              <w:top w:val="single" w:sz="12" w:space="0" w:color="1F497D" w:themeColor="text2"/>
            </w:tcBorders>
            <w:shd w:val="clear" w:color="auto" w:fill="9BBB59" w:themeFill="accent3"/>
            <w:vAlign w:val="center"/>
          </w:tcPr>
          <w:p w:rsidR="005B2F55" w:rsidRDefault="005B2F55" w:rsidP="00973CAA">
            <w:pPr>
              <w:pStyle w:val="aa"/>
              <w:jc w:val="center"/>
            </w:pPr>
            <w:r>
              <w:t>Incremental,</w:t>
            </w:r>
            <w:r>
              <w:br/>
              <w:t>Snapshots,</w:t>
            </w:r>
            <w:r>
              <w:br/>
              <w:t>Historical Replay</w:t>
            </w:r>
          </w:p>
        </w:tc>
        <w:tc>
          <w:tcPr>
            <w:tcW w:w="1504" w:type="dxa"/>
            <w:tcBorders>
              <w:top w:val="single" w:sz="12" w:space="0" w:color="1F497D" w:themeColor="text2"/>
            </w:tcBorders>
            <w:shd w:val="clear" w:color="auto" w:fill="9BBB59" w:themeFill="accent3"/>
            <w:vAlign w:val="center"/>
          </w:tcPr>
          <w:p w:rsidR="005B2F55" w:rsidRPr="00D65F00" w:rsidRDefault="005B2F55" w:rsidP="00973CAA">
            <w:pPr>
              <w:pStyle w:val="aa"/>
              <w:jc w:val="center"/>
              <w:rPr>
                <w:color w:val="7F7F7F" w:themeColor="text1" w:themeTint="80"/>
              </w:rPr>
            </w:pPr>
            <w:r w:rsidRPr="00023BBF">
              <w:t>Snapshots</w:t>
            </w:r>
            <w:r>
              <w:t>, Instrument incremental</w:t>
            </w:r>
          </w:p>
        </w:tc>
        <w:tc>
          <w:tcPr>
            <w:tcW w:w="0" w:type="auto"/>
            <w:tcBorders>
              <w:top w:val="single" w:sz="12" w:space="0" w:color="1F497D" w:themeColor="text2"/>
            </w:tcBorders>
            <w:shd w:val="clear" w:color="auto" w:fill="9BBB59" w:themeFill="accent3"/>
          </w:tcPr>
          <w:p w:rsidR="005B2F55" w:rsidRDefault="005B2F55" w:rsidP="00973CAA">
            <w:pPr>
              <w:pStyle w:val="aa"/>
              <w:jc w:val="center"/>
              <w:rPr>
                <w:color w:val="7F7F7F" w:themeColor="text1" w:themeTint="80"/>
              </w:rPr>
            </w:pPr>
          </w:p>
        </w:tc>
      </w:tr>
      <w:tr w:rsidR="005B2F55" w:rsidTr="005B2F55">
        <w:trPr>
          <w:trHeight w:val="625"/>
        </w:trPr>
        <w:tc>
          <w:tcPr>
            <w:tcW w:w="0" w:type="auto"/>
            <w:vMerge/>
            <w:shd w:val="clear" w:color="auto" w:fill="C6D9F1" w:themeFill="text2" w:themeFillTint="33"/>
          </w:tcPr>
          <w:p w:rsidR="005B2F55" w:rsidRPr="002E0A37" w:rsidRDefault="005B2F55" w:rsidP="002E0A37">
            <w:pPr>
              <w:pStyle w:val="aa"/>
              <w:spacing w:line="216" w:lineRule="auto"/>
              <w:jc w:val="center"/>
            </w:pPr>
          </w:p>
        </w:tc>
        <w:tc>
          <w:tcPr>
            <w:tcW w:w="0" w:type="auto"/>
            <w:tcBorders>
              <w:right w:val="single" w:sz="12" w:space="0" w:color="1F497D" w:themeColor="text2"/>
            </w:tcBorders>
            <w:shd w:val="clear" w:color="auto" w:fill="C6D9F1" w:themeFill="text2" w:themeFillTint="33"/>
            <w:vAlign w:val="center"/>
          </w:tcPr>
          <w:p w:rsidR="005B2F55" w:rsidRDefault="005B2F55" w:rsidP="00B8155E">
            <w:pPr>
              <w:pStyle w:val="aa"/>
            </w:pPr>
            <w:r>
              <w:t>Options</w:t>
            </w:r>
          </w:p>
        </w:tc>
        <w:tc>
          <w:tcPr>
            <w:tcW w:w="1705" w:type="dxa"/>
            <w:tcBorders>
              <w:left w:val="single" w:sz="12" w:space="0" w:color="1F497D" w:themeColor="text2"/>
            </w:tcBorders>
            <w:shd w:val="clear" w:color="auto" w:fill="9BBB59" w:themeFill="accent3"/>
            <w:vAlign w:val="center"/>
          </w:tcPr>
          <w:p w:rsidR="005B2F55" w:rsidRDefault="005B2F55" w:rsidP="00973CAA">
            <w:pPr>
              <w:pStyle w:val="aa"/>
              <w:jc w:val="center"/>
            </w:pPr>
            <w:r>
              <w:t>Incremental,</w:t>
            </w:r>
            <w:r>
              <w:br/>
              <w:t>Snapshots</w:t>
            </w:r>
          </w:p>
        </w:tc>
        <w:tc>
          <w:tcPr>
            <w:tcW w:w="2062" w:type="dxa"/>
            <w:shd w:val="clear" w:color="auto" w:fill="9BBB59" w:themeFill="accent3"/>
            <w:vAlign w:val="center"/>
          </w:tcPr>
          <w:p w:rsidR="005B2F55" w:rsidRDefault="005B2F55" w:rsidP="00973CAA">
            <w:pPr>
              <w:pStyle w:val="aa"/>
              <w:jc w:val="center"/>
            </w:pPr>
            <w:r>
              <w:t xml:space="preserve">Incremental, </w:t>
            </w:r>
            <w:r>
              <w:br/>
              <w:t>Snapshots</w:t>
            </w:r>
          </w:p>
        </w:tc>
        <w:tc>
          <w:tcPr>
            <w:tcW w:w="1592" w:type="dxa"/>
            <w:shd w:val="clear" w:color="auto" w:fill="9BBB59" w:themeFill="accent3"/>
            <w:vAlign w:val="center"/>
          </w:tcPr>
          <w:p w:rsidR="005B2F55" w:rsidRDefault="008E2CBC" w:rsidP="00D2375B">
            <w:pPr>
              <w:pStyle w:val="aa"/>
              <w:jc w:val="center"/>
            </w:pPr>
            <w:r w:rsidRPr="008E2CBC">
              <w:rPr>
                <w:noProof/>
                <w:lang w:bidi="ar-SA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134" type="#_x0000_t61" style="position:absolute;left:0;text-align:left;margin-left:33.25pt;margin-top:23.45pt;width:111.5pt;height:40.2pt;z-index:251715584;mso-position-horizontal-relative:text;mso-position-vertical-relative:text" adj="-11614,33609" fillcolor="#ffc">
                  <v:textbox style="mso-next-textbox:#_x0000_s1134">
                    <w:txbxContent>
                      <w:p w:rsidR="005B2F55" w:rsidRDefault="005B2F55" w:rsidP="00D2375B">
                        <w:pPr>
                          <w:jc w:val="center"/>
                        </w:pPr>
                        <w:r w:rsidRPr="00C13CD8">
                          <w:rPr>
                            <w:b/>
                          </w:rPr>
                          <w:t>Market Data Group</w:t>
                        </w:r>
                        <w:r>
                          <w:t xml:space="preserve"> “Top 20 price levels”</w:t>
                        </w:r>
                      </w:p>
                    </w:txbxContent>
                  </v:textbox>
                </v:shape>
              </w:pict>
            </w:r>
            <w:r w:rsidR="005B2F55">
              <w:t>Incremental,</w:t>
            </w:r>
            <w:r w:rsidR="005B2F55">
              <w:br/>
              <w:t>Snapshots,</w:t>
            </w:r>
            <w:r w:rsidR="005B2F55">
              <w:br/>
              <w:t>Historical Replay</w:t>
            </w:r>
          </w:p>
        </w:tc>
        <w:tc>
          <w:tcPr>
            <w:tcW w:w="1504" w:type="dxa"/>
            <w:shd w:val="clear" w:color="auto" w:fill="9BBB59" w:themeFill="accent3"/>
            <w:vAlign w:val="center"/>
          </w:tcPr>
          <w:p w:rsidR="005B2F55" w:rsidRDefault="005B2F55" w:rsidP="00024F6D">
            <w:pPr>
              <w:pStyle w:val="aa"/>
              <w:jc w:val="center"/>
            </w:pPr>
            <w:r>
              <w:t>Snapshots,</w:t>
            </w:r>
          </w:p>
          <w:p w:rsidR="005B2F55" w:rsidRPr="0065586A" w:rsidRDefault="005B2F55" w:rsidP="00C955CF">
            <w:pPr>
              <w:pStyle w:val="aa"/>
              <w:jc w:val="center"/>
            </w:pPr>
            <w:r>
              <w:t>Instrument incremental</w:t>
            </w:r>
          </w:p>
        </w:tc>
        <w:tc>
          <w:tcPr>
            <w:tcW w:w="0" w:type="auto"/>
            <w:shd w:val="clear" w:color="auto" w:fill="9BBB59" w:themeFill="accent3"/>
          </w:tcPr>
          <w:p w:rsidR="005B2F55" w:rsidRPr="0065586A" w:rsidRDefault="005B2F55" w:rsidP="0065586A">
            <w:pPr>
              <w:pStyle w:val="aa"/>
            </w:pPr>
          </w:p>
        </w:tc>
      </w:tr>
      <w:tr w:rsidR="005B2F55" w:rsidTr="005B2F55">
        <w:trPr>
          <w:trHeight w:val="1344"/>
        </w:trPr>
        <w:tc>
          <w:tcPr>
            <w:tcW w:w="0" w:type="auto"/>
            <w:vMerge/>
            <w:shd w:val="clear" w:color="auto" w:fill="C6D9F1" w:themeFill="text2" w:themeFillTint="33"/>
          </w:tcPr>
          <w:p w:rsidR="005B2F55" w:rsidRPr="002E0A37" w:rsidRDefault="005B2F55" w:rsidP="002E0A37">
            <w:pPr>
              <w:pStyle w:val="aa"/>
              <w:spacing w:line="216" w:lineRule="auto"/>
              <w:jc w:val="center"/>
            </w:pPr>
            <w:bookmarkStart w:id="2" w:name="_Hlk317604468"/>
          </w:p>
        </w:tc>
        <w:tc>
          <w:tcPr>
            <w:tcW w:w="0" w:type="auto"/>
            <w:tcBorders>
              <w:bottom w:val="single" w:sz="4" w:space="0" w:color="auto"/>
              <w:right w:val="single" w:sz="12" w:space="0" w:color="1F497D" w:themeColor="text2"/>
            </w:tcBorders>
            <w:shd w:val="clear" w:color="auto" w:fill="C6D9F1" w:themeFill="text2" w:themeFillTint="33"/>
            <w:vAlign w:val="center"/>
          </w:tcPr>
          <w:p w:rsidR="005B2F55" w:rsidRDefault="005B2F55" w:rsidP="00F7556A">
            <w:pPr>
              <w:pStyle w:val="aa"/>
            </w:pPr>
            <w:bookmarkStart w:id="3" w:name="_Hlk317604308"/>
            <w:bookmarkStart w:id="4" w:name="_Hlk317604437"/>
            <w:r>
              <w:t xml:space="preserve">Stock Market: </w:t>
            </w:r>
            <w:bookmarkStart w:id="5" w:name="_Hlk316573351"/>
            <w:bookmarkEnd w:id="3"/>
            <w:r>
              <w:t>section “Main market”</w:t>
            </w:r>
            <w:bookmarkEnd w:id="5"/>
            <w:r>
              <w:t xml:space="preserve"> </w:t>
            </w:r>
            <w:bookmarkEnd w:id="4"/>
          </w:p>
        </w:tc>
        <w:tc>
          <w:tcPr>
            <w:tcW w:w="1705" w:type="dxa"/>
            <w:tcBorders>
              <w:left w:val="single" w:sz="12" w:space="0" w:color="1F497D" w:themeColor="text2"/>
              <w:bottom w:val="single" w:sz="4" w:space="0" w:color="auto"/>
            </w:tcBorders>
            <w:shd w:val="clear" w:color="auto" w:fill="9BBB59" w:themeFill="accent3"/>
            <w:vAlign w:val="center"/>
          </w:tcPr>
          <w:p w:rsidR="005B2F55" w:rsidRDefault="005B2F55" w:rsidP="00973CAA">
            <w:pPr>
              <w:pStyle w:val="aa"/>
              <w:jc w:val="center"/>
            </w:pPr>
            <w:bookmarkStart w:id="6" w:name="_Hlk316557167"/>
            <w:r>
              <w:t>Incremental,</w:t>
            </w:r>
            <w:r>
              <w:br/>
              <w:t>Snapshots</w:t>
            </w:r>
            <w:bookmarkEnd w:id="6"/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5B2F55" w:rsidRDefault="005B2F55" w:rsidP="00973CAA">
            <w:pPr>
              <w:pStyle w:val="aa"/>
              <w:jc w:val="center"/>
            </w:pPr>
            <w:r>
              <w:t xml:space="preserve">Incremental, </w:t>
            </w:r>
            <w:r>
              <w:br/>
              <w:t>Snapshots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5B2F55" w:rsidRDefault="005B2F55" w:rsidP="00973CAA">
            <w:pPr>
              <w:pStyle w:val="aa"/>
              <w:jc w:val="center"/>
            </w:pPr>
            <w:bookmarkStart w:id="7" w:name="_Hlk317604178"/>
            <w:r>
              <w:t>Incremental,</w:t>
            </w:r>
            <w:r>
              <w:br/>
              <w:t>Snapshots,</w:t>
            </w:r>
            <w:r>
              <w:br/>
              <w:t>Historical Replay</w:t>
            </w:r>
            <w:bookmarkEnd w:id="7"/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5B2F55" w:rsidRPr="00D65F00" w:rsidRDefault="005B2F55" w:rsidP="00973CAA">
            <w:pPr>
              <w:pStyle w:val="aa"/>
              <w:jc w:val="center"/>
              <w:rPr>
                <w:color w:val="7F7F7F" w:themeColor="text1" w:themeTint="80"/>
              </w:rPr>
            </w:pPr>
            <w:r w:rsidRPr="00023BBF">
              <w:t>Snapshots</w:t>
            </w:r>
            <w:r>
              <w:t>, Instrument incremental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BBB59" w:themeFill="accent3"/>
          </w:tcPr>
          <w:p w:rsidR="005B2F55" w:rsidRDefault="005B2F55" w:rsidP="00973CAA">
            <w:pPr>
              <w:pStyle w:val="aa"/>
              <w:jc w:val="center"/>
              <w:rPr>
                <w:color w:val="7F7F7F" w:themeColor="text1" w:themeTint="80"/>
              </w:rPr>
            </w:pPr>
          </w:p>
        </w:tc>
      </w:tr>
      <w:bookmarkEnd w:id="2"/>
      <w:tr w:rsidR="005B2F55" w:rsidTr="005B2F55">
        <w:trPr>
          <w:trHeight w:val="271"/>
        </w:trPr>
        <w:tc>
          <w:tcPr>
            <w:tcW w:w="0" w:type="auto"/>
            <w:vMerge/>
            <w:shd w:val="clear" w:color="auto" w:fill="C6D9F1" w:themeFill="text2" w:themeFillTint="33"/>
          </w:tcPr>
          <w:p w:rsidR="005B2F55" w:rsidRPr="002E0A37" w:rsidRDefault="005B2F55" w:rsidP="002E0A37">
            <w:pPr>
              <w:pStyle w:val="aa"/>
              <w:spacing w:line="216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1F497D" w:themeColor="text2"/>
            </w:tcBorders>
            <w:shd w:val="clear" w:color="auto" w:fill="C6D9F1" w:themeFill="text2" w:themeFillTint="33"/>
            <w:vAlign w:val="center"/>
          </w:tcPr>
          <w:p w:rsidR="005B2F55" w:rsidRDefault="005B2F55" w:rsidP="005B2F55">
            <w:pPr>
              <w:pStyle w:val="aa"/>
            </w:pPr>
            <w:bookmarkStart w:id="8" w:name="_Hlk317604454"/>
            <w:r>
              <w:t>Stock Market: section</w:t>
            </w:r>
            <w:bookmarkEnd w:id="8"/>
            <w:r>
              <w:t xml:space="preserve"> “Standard”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12" w:space="0" w:color="1F497D" w:themeColor="text2"/>
              <w:bottom w:val="single" w:sz="4" w:space="0" w:color="auto"/>
            </w:tcBorders>
            <w:shd w:val="clear" w:color="auto" w:fill="9BBB59" w:themeFill="accent3"/>
            <w:vAlign w:val="center"/>
          </w:tcPr>
          <w:p w:rsidR="005B2F55" w:rsidRDefault="005B2F55" w:rsidP="00CD0E7E">
            <w:pPr>
              <w:pStyle w:val="aa"/>
              <w:jc w:val="center"/>
            </w:pPr>
            <w:r>
              <w:t>Incremental,</w:t>
            </w:r>
            <w:r>
              <w:br/>
              <w:t>Snapshots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9BBB59" w:themeFill="accent3"/>
            <w:vAlign w:val="center"/>
          </w:tcPr>
          <w:p w:rsidR="005B2F55" w:rsidRDefault="005B2F55" w:rsidP="00CD0E7E">
            <w:pPr>
              <w:pStyle w:val="aa"/>
              <w:jc w:val="center"/>
            </w:pPr>
            <w:r>
              <w:t xml:space="preserve">Incremental, </w:t>
            </w:r>
            <w:r>
              <w:br/>
              <w:t>Snapshots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9BBB59" w:themeFill="accent3"/>
            <w:vAlign w:val="center"/>
          </w:tcPr>
          <w:p w:rsidR="005B2F55" w:rsidRDefault="008E2CBC" w:rsidP="00CD0E7E">
            <w:pPr>
              <w:pStyle w:val="aa"/>
              <w:jc w:val="center"/>
            </w:pPr>
            <w:r w:rsidRPr="008E2CBC">
              <w:rPr>
                <w:rFonts w:ascii="Times New Roman" w:hAnsi="Times New Roman"/>
                <w:sz w:val="24"/>
                <w:szCs w:val="24"/>
              </w:rPr>
              <w:pict>
                <v:shape id="_x0000_s1135" type="#_x0000_t61" style="position:absolute;left:0;text-align:left;margin-left:37.7pt;margin-top:33.25pt;width:111.5pt;height:40.2pt;z-index:251717632;mso-position-horizontal-relative:text;mso-position-vertical-relative:text" adj="-11614,33609" fillcolor="#ffc">
                  <v:textbox style="mso-next-textbox:#_x0000_s1135">
                    <w:txbxContent>
                      <w:p w:rsidR="005B2F55" w:rsidRDefault="005B2F55" w:rsidP="005B2F55">
                        <w:pPr>
                          <w:jc w:val="center"/>
                        </w:pPr>
                        <w:r>
                          <w:rPr>
                            <w:b/>
                          </w:rPr>
                          <w:t>Market Data Group</w:t>
                        </w:r>
                        <w:r>
                          <w:t xml:space="preserve"> “Top 20 price levels”</w:t>
                        </w:r>
                      </w:p>
                    </w:txbxContent>
                  </v:textbox>
                </v:shape>
              </w:pict>
            </w:r>
            <w:r w:rsidR="005B2F55">
              <w:t>Incremental,</w:t>
            </w:r>
            <w:r w:rsidR="005B2F55">
              <w:br/>
              <w:t>Snapshots,</w:t>
            </w:r>
            <w:r w:rsidR="005B2F55">
              <w:br/>
              <w:t>Historical Replay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9BBB59" w:themeFill="accent3"/>
            <w:vAlign w:val="center"/>
          </w:tcPr>
          <w:p w:rsidR="005B2F55" w:rsidRPr="00D65F00" w:rsidRDefault="005B2F55" w:rsidP="00CD0E7E">
            <w:pPr>
              <w:pStyle w:val="aa"/>
              <w:jc w:val="center"/>
              <w:rPr>
                <w:color w:val="7F7F7F" w:themeColor="text1" w:themeTint="80"/>
              </w:rPr>
            </w:pPr>
            <w:r w:rsidRPr="00023BBF">
              <w:t>Snapshots</w:t>
            </w:r>
            <w:r>
              <w:t>, Instrument incremental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9BBB59" w:themeFill="accent3"/>
          </w:tcPr>
          <w:p w:rsidR="005B2F55" w:rsidRDefault="005B2F55" w:rsidP="00973CAA">
            <w:pPr>
              <w:pStyle w:val="aa"/>
              <w:jc w:val="center"/>
              <w:rPr>
                <w:color w:val="7F7F7F" w:themeColor="text1" w:themeTint="80"/>
              </w:rPr>
            </w:pPr>
          </w:p>
        </w:tc>
      </w:tr>
      <w:tr w:rsidR="005B2F55" w:rsidTr="005B2F55">
        <w:trPr>
          <w:trHeight w:val="855"/>
        </w:trPr>
        <w:tc>
          <w:tcPr>
            <w:tcW w:w="0" w:type="auto"/>
            <w:vMerge/>
            <w:shd w:val="clear" w:color="auto" w:fill="C6D9F1" w:themeFill="text2" w:themeFillTint="33"/>
          </w:tcPr>
          <w:p w:rsidR="005B2F55" w:rsidRPr="002E0A37" w:rsidRDefault="005B2F55" w:rsidP="002E0A37">
            <w:pPr>
              <w:pStyle w:val="aa"/>
              <w:spacing w:line="216" w:lineRule="auto"/>
              <w:jc w:val="center"/>
            </w:pPr>
            <w:bookmarkStart w:id="9" w:name="_Hlk317604510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1F497D" w:themeColor="text2"/>
            </w:tcBorders>
            <w:shd w:val="clear" w:color="auto" w:fill="C6D9F1" w:themeFill="text2" w:themeFillTint="33"/>
            <w:vAlign w:val="center"/>
          </w:tcPr>
          <w:p w:rsidR="005B2F55" w:rsidRDefault="005B2F55" w:rsidP="00F7556A">
            <w:pPr>
              <w:pStyle w:val="aa"/>
            </w:pPr>
            <w:r>
              <w:t>Stock Market: section “Classica”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12" w:space="0" w:color="1F497D" w:themeColor="text2"/>
              <w:bottom w:val="single" w:sz="4" w:space="0" w:color="auto"/>
            </w:tcBorders>
            <w:shd w:val="clear" w:color="auto" w:fill="9BBB59" w:themeFill="accent3"/>
            <w:vAlign w:val="center"/>
          </w:tcPr>
          <w:p w:rsidR="005B2F55" w:rsidRDefault="005B2F55" w:rsidP="00CD0E7E">
            <w:pPr>
              <w:pStyle w:val="aa"/>
              <w:jc w:val="center"/>
            </w:pPr>
            <w:r>
              <w:t>Incremental,</w:t>
            </w:r>
            <w:r>
              <w:br/>
              <w:t>Snapshots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9BBB59" w:themeFill="accent3"/>
            <w:vAlign w:val="center"/>
          </w:tcPr>
          <w:p w:rsidR="005B2F55" w:rsidRDefault="005B2F55" w:rsidP="00CD0E7E">
            <w:pPr>
              <w:pStyle w:val="aa"/>
              <w:jc w:val="center"/>
            </w:pPr>
            <w:r>
              <w:t xml:space="preserve">Incremental, </w:t>
            </w:r>
            <w:r>
              <w:br/>
              <w:t>Snapshots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9BBB59" w:themeFill="accent3"/>
            <w:vAlign w:val="center"/>
          </w:tcPr>
          <w:p w:rsidR="005B2F55" w:rsidRDefault="005B2F55" w:rsidP="00CD0E7E">
            <w:pPr>
              <w:pStyle w:val="aa"/>
              <w:jc w:val="center"/>
            </w:pPr>
            <w:r>
              <w:t>Incremental,</w:t>
            </w:r>
            <w:r>
              <w:br/>
              <w:t>Snapshots,</w:t>
            </w:r>
            <w:r>
              <w:br/>
              <w:t>Historical Replay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9BBB59" w:themeFill="accent3"/>
            <w:vAlign w:val="center"/>
          </w:tcPr>
          <w:p w:rsidR="005B2F55" w:rsidRPr="00D65F00" w:rsidRDefault="005B2F55" w:rsidP="00CD0E7E">
            <w:pPr>
              <w:pStyle w:val="aa"/>
              <w:jc w:val="center"/>
              <w:rPr>
                <w:color w:val="7F7F7F" w:themeColor="text1" w:themeTint="80"/>
              </w:rPr>
            </w:pPr>
            <w:r w:rsidRPr="00023BBF">
              <w:t>Snapshots</w:t>
            </w:r>
            <w:r>
              <w:t>, Instrument incremental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9BBB59" w:themeFill="accent3"/>
          </w:tcPr>
          <w:p w:rsidR="005B2F55" w:rsidRDefault="005B2F55" w:rsidP="00973CAA">
            <w:pPr>
              <w:pStyle w:val="aa"/>
              <w:jc w:val="center"/>
              <w:rPr>
                <w:color w:val="7F7F7F" w:themeColor="text1" w:themeTint="80"/>
              </w:rPr>
            </w:pPr>
          </w:p>
        </w:tc>
      </w:tr>
      <w:bookmarkEnd w:id="9"/>
      <w:tr w:rsidR="005B2F55" w:rsidTr="005B2F55">
        <w:trPr>
          <w:trHeight w:val="205"/>
        </w:trPr>
        <w:tc>
          <w:tcPr>
            <w:tcW w:w="0" w:type="auto"/>
            <w:vMerge/>
            <w:shd w:val="clear" w:color="auto" w:fill="C6D9F1" w:themeFill="text2" w:themeFillTint="33"/>
          </w:tcPr>
          <w:p w:rsidR="005B2F55" w:rsidRPr="002E0A37" w:rsidRDefault="005B2F55" w:rsidP="002E0A37">
            <w:pPr>
              <w:pStyle w:val="aa"/>
              <w:spacing w:line="216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right w:val="single" w:sz="12" w:space="0" w:color="1F497D" w:themeColor="text2"/>
            </w:tcBorders>
            <w:shd w:val="clear" w:color="auto" w:fill="C6D9F1" w:themeFill="text2" w:themeFillTint="33"/>
            <w:vAlign w:val="center"/>
          </w:tcPr>
          <w:p w:rsidR="005B2F55" w:rsidRDefault="005B2F55" w:rsidP="00F7556A">
            <w:pPr>
              <w:pStyle w:val="aa"/>
            </w:pPr>
            <w:r>
              <w:t>RTS Money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12" w:space="0" w:color="1F497D" w:themeColor="text2"/>
            </w:tcBorders>
            <w:shd w:val="clear" w:color="auto" w:fill="9BBB59" w:themeFill="accent3"/>
            <w:vAlign w:val="center"/>
          </w:tcPr>
          <w:p w:rsidR="005B2F55" w:rsidRDefault="005B2F55" w:rsidP="00CD0E7E">
            <w:pPr>
              <w:pStyle w:val="aa"/>
              <w:jc w:val="center"/>
            </w:pPr>
            <w:r>
              <w:t>Incremental,</w:t>
            </w:r>
            <w:r>
              <w:br/>
              <w:t>Snapshots</w:t>
            </w:r>
          </w:p>
        </w:tc>
        <w:tc>
          <w:tcPr>
            <w:tcW w:w="2062" w:type="dxa"/>
            <w:tcBorders>
              <w:top w:val="single" w:sz="4" w:space="0" w:color="auto"/>
            </w:tcBorders>
            <w:shd w:val="clear" w:color="auto" w:fill="9BBB59" w:themeFill="accent3"/>
            <w:vAlign w:val="center"/>
          </w:tcPr>
          <w:p w:rsidR="005B2F55" w:rsidRDefault="005B2F55" w:rsidP="00CD0E7E">
            <w:pPr>
              <w:pStyle w:val="aa"/>
              <w:jc w:val="center"/>
            </w:pPr>
            <w:r>
              <w:t xml:space="preserve">Incremental, </w:t>
            </w:r>
            <w:r>
              <w:br/>
              <w:t>Snapshots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9BBB59" w:themeFill="accent3"/>
            <w:vAlign w:val="center"/>
          </w:tcPr>
          <w:p w:rsidR="005B2F55" w:rsidRDefault="005B2F55" w:rsidP="00CD0E7E">
            <w:pPr>
              <w:pStyle w:val="aa"/>
              <w:jc w:val="center"/>
            </w:pPr>
            <w:r>
              <w:t>Incremental,</w:t>
            </w:r>
            <w:r>
              <w:br/>
              <w:t>Snapshots,</w:t>
            </w:r>
            <w:r>
              <w:br/>
              <w:t>Historical Replay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9BBB59" w:themeFill="accent3"/>
            <w:vAlign w:val="center"/>
          </w:tcPr>
          <w:p w:rsidR="005B2F55" w:rsidRPr="00D65F00" w:rsidRDefault="005B2F55" w:rsidP="00CD0E7E">
            <w:pPr>
              <w:pStyle w:val="aa"/>
              <w:jc w:val="center"/>
              <w:rPr>
                <w:color w:val="7F7F7F" w:themeColor="text1" w:themeTint="80"/>
              </w:rPr>
            </w:pPr>
            <w:r w:rsidRPr="00023BBF">
              <w:t>Snapshots</w:t>
            </w:r>
            <w:r>
              <w:t>, Instrument incremental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9BBB59" w:themeFill="accent3"/>
          </w:tcPr>
          <w:p w:rsidR="005B2F55" w:rsidRDefault="005B2F55" w:rsidP="00973CAA">
            <w:pPr>
              <w:pStyle w:val="aa"/>
              <w:jc w:val="center"/>
              <w:rPr>
                <w:color w:val="7F7F7F" w:themeColor="text1" w:themeTint="80"/>
              </w:rPr>
            </w:pPr>
          </w:p>
        </w:tc>
      </w:tr>
      <w:tr w:rsidR="005B2F55" w:rsidTr="005B2F55">
        <w:trPr>
          <w:cantSplit/>
          <w:trHeight w:val="580"/>
        </w:trPr>
        <w:tc>
          <w:tcPr>
            <w:tcW w:w="0" w:type="auto"/>
            <w:gridSpan w:val="2"/>
            <w:tcBorders>
              <w:right w:val="single" w:sz="12" w:space="0" w:color="1F497D" w:themeColor="text2"/>
            </w:tcBorders>
            <w:shd w:val="clear" w:color="auto" w:fill="C6D9F1" w:themeFill="text2" w:themeFillTint="33"/>
            <w:vAlign w:val="center"/>
          </w:tcPr>
          <w:p w:rsidR="005B2F55" w:rsidRPr="00241EF9" w:rsidRDefault="005B2F55" w:rsidP="001B644E">
            <w:pPr>
              <w:pStyle w:val="aa"/>
              <w:jc w:val="center"/>
              <w:rPr>
                <w:b/>
              </w:rPr>
            </w:pPr>
            <w:r w:rsidRPr="00241EF9">
              <w:rPr>
                <w:b/>
              </w:rPr>
              <w:t>Market-wide</w:t>
            </w:r>
          </w:p>
        </w:tc>
        <w:tc>
          <w:tcPr>
            <w:tcW w:w="1705" w:type="dxa"/>
            <w:tcBorders>
              <w:left w:val="single" w:sz="12" w:space="0" w:color="1F497D" w:themeColor="text2"/>
            </w:tcBorders>
            <w:vAlign w:val="center"/>
          </w:tcPr>
          <w:p w:rsidR="005B2F55" w:rsidRPr="00D65F00" w:rsidRDefault="005B2F55" w:rsidP="00973CAA">
            <w:pPr>
              <w:pStyle w:val="aa"/>
              <w:jc w:val="center"/>
              <w:rPr>
                <w:color w:val="7F7F7F" w:themeColor="text1" w:themeTint="80"/>
              </w:rPr>
            </w:pPr>
            <w:r w:rsidRPr="00D65F00">
              <w:rPr>
                <w:color w:val="7F7F7F" w:themeColor="text1" w:themeTint="80"/>
              </w:rPr>
              <w:t>n/a</w:t>
            </w:r>
          </w:p>
        </w:tc>
        <w:tc>
          <w:tcPr>
            <w:tcW w:w="2062" w:type="dxa"/>
            <w:vAlign w:val="center"/>
          </w:tcPr>
          <w:p w:rsidR="005B2F55" w:rsidRPr="00D65F00" w:rsidRDefault="005B2F55" w:rsidP="00973CAA">
            <w:pPr>
              <w:pStyle w:val="aa"/>
              <w:jc w:val="center"/>
              <w:rPr>
                <w:color w:val="7F7F7F" w:themeColor="text1" w:themeTint="80"/>
              </w:rPr>
            </w:pPr>
            <w:r w:rsidRPr="00D65F00">
              <w:rPr>
                <w:color w:val="7F7F7F" w:themeColor="text1" w:themeTint="80"/>
              </w:rPr>
              <w:t>n/a</w:t>
            </w:r>
          </w:p>
        </w:tc>
        <w:tc>
          <w:tcPr>
            <w:tcW w:w="1592" w:type="dxa"/>
            <w:vAlign w:val="center"/>
          </w:tcPr>
          <w:p w:rsidR="005B2F55" w:rsidRPr="00D65F00" w:rsidRDefault="005B2F55" w:rsidP="00973CAA">
            <w:pPr>
              <w:pStyle w:val="aa"/>
              <w:jc w:val="center"/>
              <w:rPr>
                <w:color w:val="7F7F7F" w:themeColor="text1" w:themeTint="80"/>
              </w:rPr>
            </w:pPr>
            <w:r w:rsidRPr="00D65F00">
              <w:rPr>
                <w:color w:val="7F7F7F" w:themeColor="text1" w:themeTint="80"/>
              </w:rPr>
              <w:t>n/a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B2F55" w:rsidRDefault="005B2F55" w:rsidP="00EC387D">
            <w:pPr>
              <w:pStyle w:val="aa"/>
              <w:jc w:val="center"/>
            </w:pPr>
            <w:r w:rsidRPr="00D65F00">
              <w:rPr>
                <w:color w:val="7F7F7F" w:themeColor="text1" w:themeTint="80"/>
              </w:rPr>
              <w:t>n/a</w:t>
            </w:r>
          </w:p>
        </w:tc>
        <w:tc>
          <w:tcPr>
            <w:tcW w:w="0" w:type="auto"/>
            <w:shd w:val="clear" w:color="auto" w:fill="9BBB59" w:themeFill="accent3"/>
          </w:tcPr>
          <w:p w:rsidR="005B2F55" w:rsidRPr="00925A66" w:rsidRDefault="005B2F55" w:rsidP="00925A66">
            <w:pPr>
              <w:pStyle w:val="aa"/>
            </w:pPr>
            <w:r w:rsidRPr="00925A66">
              <w:t>Index values</w:t>
            </w:r>
          </w:p>
        </w:tc>
      </w:tr>
    </w:tbl>
    <w:p w:rsidR="002E34F6" w:rsidRDefault="002E34F6" w:rsidP="002E34F6">
      <w:pPr>
        <w:pStyle w:val="aa"/>
      </w:pPr>
      <w:r>
        <w:t xml:space="preserve">As result of this configuration structure it is possible to have highly granular subscriptions and separate recovery patterns for different market data types. For example, client systems are able to recover </w:t>
      </w:r>
      <w:r w:rsidRPr="00491E23">
        <w:t xml:space="preserve">all </w:t>
      </w:r>
      <w:r>
        <w:t>missed trade</w:t>
      </w:r>
      <w:r w:rsidR="00B96F6F">
        <w:t xml:space="preserve"> history</w:t>
      </w:r>
      <w:r>
        <w:t xml:space="preserve"> of the day and use only snapshot recovery for price level updates.</w:t>
      </w:r>
    </w:p>
    <w:p w:rsidR="005F28C8" w:rsidRDefault="005F28C8" w:rsidP="005F28C8">
      <w:pPr>
        <w:pStyle w:val="3"/>
      </w:pPr>
      <w:r>
        <w:t>Market Data Group structure</w:t>
      </w:r>
    </w:p>
    <w:p w:rsidR="005F28C8" w:rsidRDefault="005F28C8" w:rsidP="005F28C8">
      <w:pPr>
        <w:pStyle w:val="aa"/>
      </w:pPr>
      <w:r>
        <w:t xml:space="preserve">Each </w:t>
      </w:r>
      <w:r w:rsidRPr="00503663">
        <w:rPr>
          <w:b/>
        </w:rPr>
        <w:t>Market Data Group</w:t>
      </w:r>
      <w:r>
        <w:t xml:space="preserve"> has several </w:t>
      </w:r>
      <w:r>
        <w:rPr>
          <w:b/>
        </w:rPr>
        <w:t>N</w:t>
      </w:r>
      <w:r w:rsidRPr="004C4D7D">
        <w:rPr>
          <w:b/>
        </w:rPr>
        <w:t xml:space="preserve">etwork </w:t>
      </w:r>
      <w:r>
        <w:rPr>
          <w:b/>
        </w:rPr>
        <w:t>Feeds</w:t>
      </w:r>
      <w:r>
        <w:t>:</w:t>
      </w: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ook w:val="04A0"/>
      </w:tblPr>
      <w:tblGrid>
        <w:gridCol w:w="1235"/>
        <w:gridCol w:w="2269"/>
        <w:gridCol w:w="658"/>
        <w:gridCol w:w="4904"/>
      </w:tblGrid>
      <w:tr w:rsidR="005F28C8" w:rsidRPr="000E4091" w:rsidTr="00023BBF">
        <w:tc>
          <w:tcPr>
            <w:tcW w:w="0" w:type="auto"/>
            <w:tcBorders>
              <w:bottom w:val="single" w:sz="8" w:space="0" w:color="4BACC6"/>
            </w:tcBorders>
            <w:shd w:val="clear" w:color="auto" w:fill="4BACC6"/>
          </w:tcPr>
          <w:p w:rsidR="005F28C8" w:rsidRPr="00517E05" w:rsidRDefault="005F28C8" w:rsidP="00023BBF">
            <w:pPr>
              <w:spacing w:after="0"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Operations</w:t>
            </w:r>
          </w:p>
        </w:tc>
        <w:tc>
          <w:tcPr>
            <w:tcW w:w="0" w:type="auto"/>
            <w:tcBorders>
              <w:bottom w:val="single" w:sz="8" w:space="0" w:color="4BACC6"/>
            </w:tcBorders>
            <w:shd w:val="clear" w:color="auto" w:fill="4BACC6"/>
          </w:tcPr>
          <w:p w:rsidR="005F28C8" w:rsidRPr="00517E05" w:rsidRDefault="005F28C8" w:rsidP="002E71E1">
            <w:pPr>
              <w:spacing w:after="0" w:line="240" w:lineRule="auto"/>
              <w:rPr>
                <w:b/>
                <w:bCs/>
                <w:color w:val="FFFFFF"/>
              </w:rPr>
            </w:pPr>
            <w:r w:rsidRPr="00517E05">
              <w:rPr>
                <w:b/>
                <w:bCs/>
                <w:color w:val="FFFFFF"/>
              </w:rPr>
              <w:t xml:space="preserve">Network </w:t>
            </w:r>
            <w:r w:rsidR="002E71E1">
              <w:rPr>
                <w:b/>
                <w:bCs/>
                <w:color w:val="FFFFFF"/>
              </w:rPr>
              <w:t>Feed</w:t>
            </w:r>
          </w:p>
        </w:tc>
        <w:tc>
          <w:tcPr>
            <w:tcW w:w="0" w:type="auto"/>
            <w:shd w:val="clear" w:color="auto" w:fill="4BACC6"/>
          </w:tcPr>
          <w:p w:rsidR="005F28C8" w:rsidRPr="00517E05" w:rsidRDefault="005F28C8" w:rsidP="00023BBF">
            <w:pPr>
              <w:spacing w:after="0" w:line="240" w:lineRule="auto"/>
              <w:rPr>
                <w:b/>
                <w:bCs/>
                <w:color w:val="FFFFFF"/>
              </w:rPr>
            </w:pPr>
            <w:r w:rsidRPr="00517E05">
              <w:rPr>
                <w:b/>
                <w:bCs/>
                <w:color w:val="FFFFFF"/>
              </w:rPr>
              <w:t>Type</w:t>
            </w:r>
          </w:p>
        </w:tc>
        <w:tc>
          <w:tcPr>
            <w:tcW w:w="0" w:type="auto"/>
            <w:shd w:val="clear" w:color="auto" w:fill="4BACC6"/>
          </w:tcPr>
          <w:p w:rsidR="005F28C8" w:rsidRPr="00517E05" w:rsidRDefault="005F28C8" w:rsidP="00023BBF">
            <w:pPr>
              <w:spacing w:after="0" w:line="240" w:lineRule="auto"/>
              <w:rPr>
                <w:b/>
                <w:bCs/>
                <w:color w:val="FFFFFF"/>
              </w:rPr>
            </w:pPr>
            <w:r w:rsidRPr="00517E05">
              <w:rPr>
                <w:b/>
                <w:bCs/>
                <w:color w:val="FFFFFF"/>
              </w:rPr>
              <w:t>Contents</w:t>
            </w:r>
          </w:p>
        </w:tc>
      </w:tr>
      <w:tr w:rsidR="005F28C8" w:rsidRPr="000E4091" w:rsidTr="00023BBF">
        <w:tc>
          <w:tcPr>
            <w:tcW w:w="0" w:type="auto"/>
            <w:vMerge w:val="restart"/>
            <w:tcBorders>
              <w:top w:val="single" w:sz="8" w:space="0" w:color="4BACC6"/>
              <w:left w:val="single" w:sz="8" w:space="0" w:color="4BACC6"/>
              <w:right w:val="nil"/>
            </w:tcBorders>
            <w:vAlign w:val="center"/>
          </w:tcPr>
          <w:p w:rsidR="005F28C8" w:rsidRPr="00DD2A0A" w:rsidRDefault="005F28C8" w:rsidP="00023BBF">
            <w:pPr>
              <w:pStyle w:val="aa"/>
              <w:rPr>
                <w:bCs/>
              </w:rPr>
            </w:pPr>
            <w:r w:rsidRPr="00DD2A0A">
              <w:rPr>
                <w:bCs/>
              </w:rPr>
              <w:t>Normal</w:t>
            </w:r>
          </w:p>
        </w:tc>
        <w:tc>
          <w:tcPr>
            <w:tcW w:w="0" w:type="auto"/>
            <w:vMerge w:val="restart"/>
            <w:tcBorders>
              <w:top w:val="single" w:sz="8" w:space="0" w:color="4BACC6"/>
              <w:left w:val="nil"/>
            </w:tcBorders>
            <w:vAlign w:val="center"/>
          </w:tcPr>
          <w:p w:rsidR="005F28C8" w:rsidRPr="00517E05" w:rsidRDefault="005F28C8" w:rsidP="00023BBF">
            <w:pPr>
              <w:pStyle w:val="aa"/>
              <w:rPr>
                <w:b/>
                <w:bCs/>
              </w:rPr>
            </w:pPr>
            <w:r w:rsidRPr="00517E05">
              <w:rPr>
                <w:b/>
                <w:bCs/>
              </w:rPr>
              <w:t xml:space="preserve">Incremental </w:t>
            </w:r>
            <w:r>
              <w:rPr>
                <w:b/>
                <w:bCs/>
              </w:rPr>
              <w:t>Refresh</w:t>
            </w:r>
          </w:p>
        </w:tc>
        <w:tc>
          <w:tcPr>
            <w:tcW w:w="0" w:type="auto"/>
            <w:vMerge w:val="restart"/>
            <w:tcBorders>
              <w:top w:val="single" w:sz="8" w:space="0" w:color="4BACC6"/>
            </w:tcBorders>
            <w:vAlign w:val="center"/>
          </w:tcPr>
          <w:p w:rsidR="005F28C8" w:rsidRPr="000E4091" w:rsidRDefault="005F28C8" w:rsidP="00023BBF">
            <w:pPr>
              <w:pStyle w:val="aa"/>
            </w:pPr>
            <w:r w:rsidRPr="000E4091">
              <w:t>UDP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F28C8" w:rsidRPr="000E4091" w:rsidRDefault="005F28C8" w:rsidP="00023BBF">
            <w:pPr>
              <w:pStyle w:val="aa"/>
            </w:pPr>
            <w:r>
              <w:t>Feed ‘A’</w:t>
            </w:r>
            <w:r w:rsidRPr="000E4091">
              <w:t xml:space="preserve"> – copy of updates</w:t>
            </w:r>
          </w:p>
        </w:tc>
      </w:tr>
      <w:tr w:rsidR="005F28C8" w:rsidRPr="000E4091" w:rsidTr="004D7F5B">
        <w:trPr>
          <w:trHeight w:val="219"/>
        </w:trPr>
        <w:tc>
          <w:tcPr>
            <w:tcW w:w="0" w:type="auto"/>
            <w:vMerge/>
            <w:tcBorders>
              <w:left w:val="single" w:sz="8" w:space="0" w:color="4BACC6"/>
              <w:right w:val="nil"/>
            </w:tcBorders>
          </w:tcPr>
          <w:p w:rsidR="005F28C8" w:rsidRPr="00DD2A0A" w:rsidRDefault="005F28C8" w:rsidP="00023BBF">
            <w:pPr>
              <w:pStyle w:val="aa"/>
              <w:rPr>
                <w:bCs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4BACC6"/>
            </w:tcBorders>
          </w:tcPr>
          <w:p w:rsidR="005F28C8" w:rsidRPr="00517E05" w:rsidRDefault="005F28C8" w:rsidP="00023BBF">
            <w:pPr>
              <w:pStyle w:val="aa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bottom w:val="single" w:sz="8" w:space="0" w:color="4BACC6"/>
            </w:tcBorders>
          </w:tcPr>
          <w:p w:rsidR="005F28C8" w:rsidRPr="000E4091" w:rsidRDefault="005F28C8" w:rsidP="00023BBF">
            <w:pPr>
              <w:pStyle w:val="aa"/>
            </w:pP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5F28C8" w:rsidRPr="000E4091" w:rsidRDefault="005F28C8" w:rsidP="00023BBF">
            <w:pPr>
              <w:pStyle w:val="aa"/>
            </w:pPr>
            <w:r>
              <w:t>Feed ‘B’</w:t>
            </w:r>
            <w:r w:rsidRPr="000E4091">
              <w:t xml:space="preserve"> – copy of updates</w:t>
            </w:r>
          </w:p>
        </w:tc>
      </w:tr>
      <w:tr w:rsidR="004D7F5B" w:rsidRPr="000E4091" w:rsidTr="004D7F5B">
        <w:tc>
          <w:tcPr>
            <w:tcW w:w="0" w:type="auto"/>
            <w:vMerge w:val="restart"/>
            <w:tcBorders>
              <w:top w:val="single" w:sz="8" w:space="0" w:color="4BACC6"/>
              <w:left w:val="single" w:sz="8" w:space="0" w:color="4BACC6"/>
              <w:right w:val="nil"/>
            </w:tcBorders>
            <w:vAlign w:val="center"/>
          </w:tcPr>
          <w:p w:rsidR="004D7F5B" w:rsidRPr="00DD2A0A" w:rsidRDefault="004D7F5B" w:rsidP="00023BBF">
            <w:pPr>
              <w:pStyle w:val="aa"/>
              <w:rPr>
                <w:bCs/>
              </w:rPr>
            </w:pPr>
            <w:r w:rsidRPr="00DD2A0A">
              <w:rPr>
                <w:bCs/>
              </w:rPr>
              <w:t>Recovery</w:t>
            </w:r>
          </w:p>
        </w:tc>
        <w:tc>
          <w:tcPr>
            <w:tcW w:w="0" w:type="auto"/>
            <w:vMerge w:val="restart"/>
            <w:tcBorders>
              <w:top w:val="single" w:sz="8" w:space="0" w:color="4BACC6"/>
              <w:left w:val="nil"/>
              <w:bottom w:val="single" w:sz="8" w:space="0" w:color="4BACC6"/>
            </w:tcBorders>
            <w:vAlign w:val="center"/>
          </w:tcPr>
          <w:p w:rsidR="004D7F5B" w:rsidRPr="00517E05" w:rsidRDefault="004D7F5B" w:rsidP="00023BBF">
            <w:pPr>
              <w:pStyle w:val="aa"/>
              <w:rPr>
                <w:b/>
                <w:bCs/>
              </w:rPr>
            </w:pPr>
            <w:r>
              <w:rPr>
                <w:b/>
                <w:bCs/>
              </w:rPr>
              <w:t xml:space="preserve">Market </w:t>
            </w:r>
            <w:r w:rsidRPr="00517E05">
              <w:rPr>
                <w:b/>
                <w:bCs/>
              </w:rPr>
              <w:t>Data Snapshot</w:t>
            </w:r>
          </w:p>
        </w:tc>
        <w:tc>
          <w:tcPr>
            <w:tcW w:w="0" w:type="auto"/>
            <w:vMerge w:val="restart"/>
            <w:tcBorders>
              <w:top w:val="single" w:sz="8" w:space="0" w:color="4BACC6"/>
            </w:tcBorders>
            <w:vAlign w:val="center"/>
          </w:tcPr>
          <w:p w:rsidR="004D7F5B" w:rsidRPr="000E4091" w:rsidRDefault="004D7F5B" w:rsidP="004D7F5B">
            <w:pPr>
              <w:pStyle w:val="aa"/>
              <w:jc w:val="center"/>
            </w:pPr>
            <w:r w:rsidRPr="000E4091">
              <w:t>UDP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4D7F5B" w:rsidRPr="000E4091" w:rsidRDefault="004D7F5B" w:rsidP="004D7F5B">
            <w:pPr>
              <w:pStyle w:val="aa"/>
            </w:pPr>
            <w:r>
              <w:t>Feed ‘A’</w:t>
            </w:r>
            <w:r w:rsidRPr="000E4091">
              <w:t xml:space="preserve"> </w:t>
            </w:r>
            <w:r>
              <w:t xml:space="preserve">– </w:t>
            </w:r>
            <w:r w:rsidRPr="000E4091">
              <w:t>Current/Last market state</w:t>
            </w:r>
            <w:r>
              <w:t xml:space="preserve"> broadcast</w:t>
            </w:r>
          </w:p>
        </w:tc>
      </w:tr>
      <w:tr w:rsidR="004D7F5B" w:rsidRPr="000E4091" w:rsidTr="004D7F5B"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right w:val="nil"/>
            </w:tcBorders>
            <w:vAlign w:val="center"/>
          </w:tcPr>
          <w:p w:rsidR="004D7F5B" w:rsidRPr="00DD2A0A" w:rsidRDefault="004D7F5B" w:rsidP="00023BBF">
            <w:pPr>
              <w:pStyle w:val="aa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4BACC6"/>
            </w:tcBorders>
            <w:vAlign w:val="center"/>
          </w:tcPr>
          <w:p w:rsidR="004D7F5B" w:rsidRDefault="004D7F5B" w:rsidP="00023BBF">
            <w:pPr>
              <w:pStyle w:val="aa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bottom w:val="single" w:sz="8" w:space="0" w:color="4BACC6"/>
            </w:tcBorders>
          </w:tcPr>
          <w:p w:rsidR="004D7F5B" w:rsidRPr="000E4091" w:rsidRDefault="004D7F5B" w:rsidP="00023BBF">
            <w:pPr>
              <w:pStyle w:val="aa"/>
            </w:pP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4D7F5B" w:rsidRPr="000E4091" w:rsidRDefault="004D7F5B" w:rsidP="004D7F5B">
            <w:pPr>
              <w:pStyle w:val="aa"/>
            </w:pPr>
            <w:r>
              <w:t>Feed ‘B’ –</w:t>
            </w:r>
            <w:r w:rsidRPr="000E4091">
              <w:t xml:space="preserve"> Current/Last market state</w:t>
            </w:r>
            <w:r>
              <w:t xml:space="preserve"> broadcast</w:t>
            </w:r>
          </w:p>
        </w:tc>
      </w:tr>
      <w:tr w:rsidR="005F28C8" w:rsidRPr="000E4091" w:rsidTr="004D7F5B">
        <w:tc>
          <w:tcPr>
            <w:tcW w:w="0" w:type="auto"/>
            <w:vMerge/>
            <w:tcBorders>
              <w:left w:val="single" w:sz="8" w:space="0" w:color="4BACC6"/>
              <w:bottom w:val="single" w:sz="8" w:space="0" w:color="4BACC6"/>
            </w:tcBorders>
          </w:tcPr>
          <w:p w:rsidR="005F28C8" w:rsidRDefault="005F28C8" w:rsidP="00023BBF">
            <w:pPr>
              <w:pStyle w:val="aa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</w:tcPr>
          <w:p w:rsidR="005F28C8" w:rsidRPr="00517E05" w:rsidRDefault="005F28C8" w:rsidP="00023BBF">
            <w:pPr>
              <w:pStyle w:val="aa"/>
              <w:rPr>
                <w:b/>
                <w:bCs/>
              </w:rPr>
            </w:pPr>
            <w:r>
              <w:rPr>
                <w:b/>
                <w:bCs/>
              </w:rPr>
              <w:t>Message Recovery</w:t>
            </w:r>
          </w:p>
        </w:tc>
        <w:tc>
          <w:tcPr>
            <w:tcW w:w="0" w:type="auto"/>
          </w:tcPr>
          <w:p w:rsidR="005F28C8" w:rsidRPr="000E4091" w:rsidRDefault="005F28C8" w:rsidP="00023BBF">
            <w:pPr>
              <w:pStyle w:val="aa"/>
            </w:pPr>
            <w:r w:rsidRPr="000E4091">
              <w:t>TCP</w:t>
            </w:r>
          </w:p>
        </w:tc>
        <w:tc>
          <w:tcPr>
            <w:tcW w:w="0" w:type="auto"/>
          </w:tcPr>
          <w:p w:rsidR="005F28C8" w:rsidRPr="000E4091" w:rsidRDefault="005F28C8" w:rsidP="00023BBF">
            <w:pPr>
              <w:pStyle w:val="aa"/>
            </w:pPr>
            <w:r>
              <w:rPr>
                <w:bCs/>
              </w:rPr>
              <w:t>Replay</w:t>
            </w:r>
            <w:r>
              <w:t xml:space="preserve"> of missed update </w:t>
            </w:r>
            <w:r w:rsidRPr="000E4091">
              <w:t>messages by their numbers</w:t>
            </w:r>
          </w:p>
        </w:tc>
      </w:tr>
    </w:tbl>
    <w:p w:rsidR="005F28C8" w:rsidRDefault="005F28C8" w:rsidP="005F28C8">
      <w:r>
        <w:t>Customers can subscribe to several market data feeds by joining the UDP multicast groups, specified in configuration file.</w:t>
      </w:r>
    </w:p>
    <w:p w:rsidR="009079DA" w:rsidRDefault="009079DA" w:rsidP="005F28C8">
      <w:r>
        <w:t>Feeds ‘A’ and ‘B’ carry identical information (</w:t>
      </w:r>
      <w:r w:rsidR="00264318">
        <w:t>binary equal</w:t>
      </w:r>
      <w:r>
        <w:t xml:space="preserve">) and can be used for </w:t>
      </w:r>
      <w:r w:rsidR="00057FCC">
        <w:t>increase reliability</w:t>
      </w:r>
      <w:r>
        <w:t>.</w:t>
      </w:r>
    </w:p>
    <w:p w:rsidR="003C48B5" w:rsidRDefault="00A545A7" w:rsidP="003C48B5">
      <w:pPr>
        <w:pStyle w:val="2"/>
      </w:pPr>
      <w:r>
        <w:lastRenderedPageBreak/>
        <w:t>Connection</w:t>
      </w:r>
      <w:r w:rsidR="003C48B5">
        <w:t xml:space="preserve"> </w:t>
      </w:r>
      <w:r w:rsidR="00E769D0">
        <w:t>T</w:t>
      </w:r>
      <w:r w:rsidR="003C48B5">
        <w:t xml:space="preserve">ypes </w:t>
      </w:r>
      <w:r w:rsidR="00E769D0">
        <w:t>D</w:t>
      </w:r>
      <w:r w:rsidR="003C48B5">
        <w:t>efinition</w:t>
      </w:r>
    </w:p>
    <w:p w:rsidR="0052563B" w:rsidRDefault="0052563B" w:rsidP="0052563B">
      <w:r>
        <w:t xml:space="preserve">This section contains general description and </w:t>
      </w:r>
      <w:r w:rsidR="00AD30E6">
        <w:t xml:space="preserve">basic use-cases of network </w:t>
      </w:r>
      <w:r w:rsidR="000771DC">
        <w:t>connections</w:t>
      </w:r>
      <w:r>
        <w:t xml:space="preserve">. Please refer to </w:t>
      </w:r>
      <w:r>
        <w:rPr>
          <w:b/>
        </w:rPr>
        <w:t>Recovery Procedures</w:t>
      </w:r>
      <w:r>
        <w:t xml:space="preserve"> document for detailed de</w:t>
      </w:r>
      <w:r w:rsidR="006D33FF">
        <w:t xml:space="preserve">scription of </w:t>
      </w:r>
      <w:r w:rsidR="005320DA">
        <w:t>late join and recovery scenarios</w:t>
      </w:r>
      <w:r>
        <w:t>.</w:t>
      </w:r>
    </w:p>
    <w:p w:rsidR="00523620" w:rsidRDefault="005C0AEE" w:rsidP="003C48B5">
      <w:pPr>
        <w:pStyle w:val="3"/>
      </w:pPr>
      <w:r>
        <w:t xml:space="preserve">Market </w:t>
      </w:r>
      <w:r w:rsidR="00523620" w:rsidRPr="00517E05">
        <w:t>Data Snapshot</w:t>
      </w:r>
      <w:r>
        <w:t>s</w:t>
      </w:r>
    </w:p>
    <w:p w:rsidR="00D27765" w:rsidRDefault="00523620" w:rsidP="00523620">
      <w:r>
        <w:t xml:space="preserve">This </w:t>
      </w:r>
      <w:r w:rsidR="004E333C">
        <w:t>feed type</w:t>
      </w:r>
      <w:r>
        <w:t xml:space="preserve"> is also known as </w:t>
      </w:r>
      <w:r w:rsidR="003A75A3">
        <w:t>“</w:t>
      </w:r>
      <w:r>
        <w:t>Market Recovery</w:t>
      </w:r>
      <w:r w:rsidR="003A75A3">
        <w:t>”</w:t>
      </w:r>
      <w:r>
        <w:t xml:space="preserve">. It is used to disseminate market data </w:t>
      </w:r>
      <w:r w:rsidR="003A75A3">
        <w:t>snapshots</w:t>
      </w:r>
      <w:r>
        <w:t xml:space="preserve"> for all books with </w:t>
      </w:r>
      <w:r w:rsidR="005E1C13">
        <w:t xml:space="preserve">any number of </w:t>
      </w:r>
      <w:r w:rsidR="00C06C6E">
        <w:t>active orders</w:t>
      </w:r>
      <w:r>
        <w:t xml:space="preserve">. </w:t>
      </w:r>
      <w:r w:rsidR="00222B29">
        <w:t>Snapshots are repeatedly replayed at a constant flow.</w:t>
      </w:r>
      <w:r w:rsidR="00573C96">
        <w:t xml:space="preserve"> </w:t>
      </w:r>
      <w:r w:rsidR="00A96F4D" w:rsidRPr="00A96F4D">
        <w:t xml:space="preserve">Snapshots never provide updates and can be ignored in </w:t>
      </w:r>
      <w:r w:rsidR="005320DA">
        <w:t>normal mode</w:t>
      </w:r>
      <w:r w:rsidR="00A66ECA">
        <w:t>.</w:t>
      </w:r>
      <w:r w:rsidR="00A57940">
        <w:t xml:space="preserve"> </w:t>
      </w:r>
      <w:r w:rsidR="00D27765">
        <w:t xml:space="preserve">Clients can </w:t>
      </w:r>
      <w:r w:rsidR="00D27765" w:rsidRPr="00D27765">
        <w:t xml:space="preserve">subscribe to Market Snapshot </w:t>
      </w:r>
      <w:r w:rsidR="004F797C">
        <w:t>feeds</w:t>
      </w:r>
      <w:r w:rsidR="00D27765">
        <w:t xml:space="preserve"> and synchronize </w:t>
      </w:r>
      <w:r w:rsidR="005320DA">
        <w:t xml:space="preserve">their </w:t>
      </w:r>
      <w:r w:rsidR="00D27765">
        <w:t xml:space="preserve">books </w:t>
      </w:r>
      <w:r w:rsidR="005320DA">
        <w:t>with the current market</w:t>
      </w:r>
      <w:r w:rsidR="00D27765">
        <w:t xml:space="preserve"> at any time. </w:t>
      </w:r>
    </w:p>
    <w:p w:rsidR="00523620" w:rsidRDefault="00BF5155" w:rsidP="002814AB">
      <w:r>
        <w:t xml:space="preserve">A single FIX/FAST </w:t>
      </w:r>
      <w:r w:rsidR="002F3635">
        <w:t xml:space="preserve">Snapshot </w:t>
      </w:r>
      <w:r>
        <w:t xml:space="preserve">message will contain </w:t>
      </w:r>
      <w:r w:rsidR="005320DA">
        <w:t xml:space="preserve">current </w:t>
      </w:r>
      <w:r w:rsidR="00E05D54">
        <w:t>market</w:t>
      </w:r>
      <w:r>
        <w:t xml:space="preserve"> data </w:t>
      </w:r>
      <w:r w:rsidR="003C48B5">
        <w:t xml:space="preserve">for a </w:t>
      </w:r>
      <w:r w:rsidR="005320DA">
        <w:t xml:space="preserve">specific </w:t>
      </w:r>
      <w:r w:rsidR="003C48B5">
        <w:t xml:space="preserve">instrument and </w:t>
      </w:r>
      <w:r w:rsidR="005320DA">
        <w:t xml:space="preserve">the </w:t>
      </w:r>
      <w:r w:rsidR="003C48B5" w:rsidRPr="003C48B5">
        <w:t>sequence number</w:t>
      </w:r>
      <w:r w:rsidR="000D0D59">
        <w:t xml:space="preserve"> (field </w:t>
      </w:r>
      <w:r w:rsidR="000D0D59" w:rsidRPr="000D0D59">
        <w:t>369</w:t>
      </w:r>
      <w:r w:rsidR="000D0D59">
        <w:t>, LastMsgSeqNumProcessed)</w:t>
      </w:r>
      <w:r w:rsidR="003C48B5" w:rsidRPr="003C48B5">
        <w:t xml:space="preserve"> of the latest incremental </w:t>
      </w:r>
      <w:r w:rsidR="00A0185B">
        <w:t>refresh</w:t>
      </w:r>
      <w:r w:rsidR="00A0185B" w:rsidRPr="003C48B5">
        <w:t xml:space="preserve"> </w:t>
      </w:r>
      <w:r w:rsidR="003C48B5" w:rsidRPr="003C48B5">
        <w:t xml:space="preserve">message included into this snapshot. This sequence number should be used for synchronization of </w:t>
      </w:r>
      <w:r w:rsidR="005320DA">
        <w:t>market data</w:t>
      </w:r>
      <w:r w:rsidR="003C48B5" w:rsidRPr="003C48B5">
        <w:t xml:space="preserve"> delivered </w:t>
      </w:r>
      <w:r w:rsidR="0021120B">
        <w:t>via</w:t>
      </w:r>
      <w:r w:rsidR="003C48B5" w:rsidRPr="003C48B5">
        <w:t xml:space="preserve"> snapshot</w:t>
      </w:r>
      <w:r w:rsidR="00A0185B">
        <w:t xml:space="preserve">s </w:t>
      </w:r>
      <w:r w:rsidR="003C48B5" w:rsidRPr="003C48B5">
        <w:t xml:space="preserve">and incremental </w:t>
      </w:r>
      <w:r w:rsidR="00A0185B">
        <w:t xml:space="preserve">refresh </w:t>
      </w:r>
      <w:r w:rsidR="004F797C">
        <w:t>feeds</w:t>
      </w:r>
      <w:r w:rsidR="003C48B5" w:rsidRPr="003C48B5">
        <w:t>.</w:t>
      </w:r>
    </w:p>
    <w:p w:rsidR="006B3A8C" w:rsidRPr="00AE3FB5" w:rsidRDefault="00C51DCA" w:rsidP="003C48B5">
      <w:pPr>
        <w:pStyle w:val="3"/>
      </w:pPr>
      <w:r>
        <w:t xml:space="preserve">Incremental </w:t>
      </w:r>
      <w:r w:rsidR="0043487F">
        <w:t>Refresh</w:t>
      </w:r>
    </w:p>
    <w:p w:rsidR="006B3A8C" w:rsidRDefault="005320DA" w:rsidP="00B9427B">
      <w:r>
        <w:t xml:space="preserve">This is where all updates to all types of market data are normally distributed. </w:t>
      </w:r>
      <w:r w:rsidR="00B9427B" w:rsidRPr="00B9427B">
        <w:t xml:space="preserve">Please note that </w:t>
      </w:r>
      <w:r>
        <w:t xml:space="preserve">a </w:t>
      </w:r>
      <w:r w:rsidR="00B9427B" w:rsidRPr="00B9427B">
        <w:t xml:space="preserve">single FIX/FAST message can </w:t>
      </w:r>
      <w:r w:rsidR="00075B0B">
        <w:t>carry</w:t>
      </w:r>
      <w:r w:rsidR="00B9427B">
        <w:t xml:space="preserve"> </w:t>
      </w:r>
      <w:r w:rsidR="00B9427B" w:rsidRPr="00B9427B">
        <w:t>multiple updates for multiple instruments.</w:t>
      </w:r>
    </w:p>
    <w:p w:rsidR="005066C9" w:rsidRPr="00AE3FB5" w:rsidRDefault="000E1B39" w:rsidP="003C48B5">
      <w:pPr>
        <w:pStyle w:val="3"/>
      </w:pPr>
      <w:r>
        <w:t xml:space="preserve">Message </w:t>
      </w:r>
      <w:r w:rsidR="00462C83">
        <w:t>Replay</w:t>
      </w:r>
    </w:p>
    <w:p w:rsidR="005B546B" w:rsidRDefault="005B546B" w:rsidP="005B546B">
      <w:r>
        <w:t xml:space="preserve">The Message Replay service allows you to request a replay of a set of messages already published on the UDP </w:t>
      </w:r>
      <w:r w:rsidRPr="00D949D8">
        <w:rPr>
          <w:b/>
        </w:rPr>
        <w:t>Incremental</w:t>
      </w:r>
      <w:r>
        <w:t xml:space="preserve"> </w:t>
      </w:r>
      <w:r w:rsidR="00D949D8">
        <w:t>feeds</w:t>
      </w:r>
      <w:r>
        <w:t xml:space="preserve">. The request </w:t>
      </w:r>
      <w:r w:rsidR="008E6FD0">
        <w:t xml:space="preserve">should </w:t>
      </w:r>
      <w:r>
        <w:t>specif</w:t>
      </w:r>
      <w:r w:rsidR="008E6FD0">
        <w:t>y</w:t>
      </w:r>
      <w:r>
        <w:t xml:space="preserve"> message</w:t>
      </w:r>
      <w:r w:rsidR="00075B0B">
        <w:t xml:space="preserve"> range</w:t>
      </w:r>
      <w:r>
        <w:t xml:space="preserve"> to be replayed. The request uses the FIX Market Data Request message (</w:t>
      </w:r>
      <w:r w:rsidR="008E6FD0">
        <w:t xml:space="preserve">Tag </w:t>
      </w:r>
      <w:r>
        <w:t>35=V) and responses can be the FIX Market Data Request Reject message (</w:t>
      </w:r>
      <w:r w:rsidR="008E6FD0">
        <w:t xml:space="preserve">Tag </w:t>
      </w:r>
      <w:r>
        <w:t>35=Y) or the list of messages to be replayed.</w:t>
      </w:r>
    </w:p>
    <w:p w:rsidR="00F77FB9" w:rsidRDefault="00F77FB9" w:rsidP="005B546B">
      <w:r>
        <w:t xml:space="preserve">Message Replay </w:t>
      </w:r>
      <w:r w:rsidR="00314C93">
        <w:t>service</w:t>
      </w:r>
      <w:r>
        <w:t xml:space="preserve"> can rec</w:t>
      </w:r>
      <w:r w:rsidR="00DF46BD">
        <w:t xml:space="preserve">over messages </w:t>
      </w:r>
      <w:r w:rsidR="005B14B7">
        <w:t>since</w:t>
      </w:r>
      <w:r w:rsidR="007A2A12">
        <w:t xml:space="preserve"> the</w:t>
      </w:r>
      <w:r w:rsidR="005B14B7">
        <w:t xml:space="preserve"> last </w:t>
      </w:r>
      <w:r w:rsidR="008976E8">
        <w:t>sequence reset</w:t>
      </w:r>
      <w:r w:rsidR="005B14B7">
        <w:t xml:space="preserve"> only</w:t>
      </w:r>
      <w:r w:rsidR="009602CE">
        <w:t>; Snapshot messages cannot be recovered.</w:t>
      </w:r>
    </w:p>
    <w:p w:rsidR="005B546B" w:rsidRDefault="005B546B" w:rsidP="005B546B">
      <w:r>
        <w:t xml:space="preserve">This type of request is sent through a new TCP connection established by the customer. The responses are sent through this same connection and the connection is then closed by </w:t>
      </w:r>
      <w:r w:rsidR="008A7CCC">
        <w:t>server</w:t>
      </w:r>
      <w:r>
        <w:t xml:space="preserve"> once the resend is complete. All responses are FIX/FAST encoded (including the reject response). Replay is limited in the number of messages that can be requested</w:t>
      </w:r>
      <w:r w:rsidR="00A90588">
        <w:t>.</w:t>
      </w:r>
    </w:p>
    <w:p w:rsidR="00F64935" w:rsidRDefault="00F64935" w:rsidP="005B546B"/>
    <w:p w:rsidR="003A0571" w:rsidRDefault="003A0571" w:rsidP="003A0571">
      <w:pPr>
        <w:pStyle w:val="2"/>
      </w:pPr>
      <w:r>
        <w:t>Sequence Numbers</w:t>
      </w:r>
    </w:p>
    <w:p w:rsidR="00F64935" w:rsidRDefault="00F64935" w:rsidP="00F64935">
      <w:pPr>
        <w:sectPr w:rsidR="00F64935" w:rsidSect="007B634F">
          <w:type w:val="continuous"/>
          <w:pgSz w:w="11909" w:h="16834" w:code="9"/>
          <w:pgMar w:top="1138" w:right="850" w:bottom="1138" w:left="1701" w:header="720" w:footer="720" w:gutter="0"/>
          <w:cols w:space="720"/>
          <w:docGrid w:linePitch="360"/>
        </w:sectPr>
      </w:pPr>
    </w:p>
    <w:p w:rsidR="005D4ACC" w:rsidRDefault="003A0571" w:rsidP="00F64935">
      <w:r>
        <w:lastRenderedPageBreak/>
        <w:t xml:space="preserve">Each Market </w:t>
      </w:r>
      <w:r w:rsidR="004F797C">
        <w:t>Data Group</w:t>
      </w:r>
      <w:r>
        <w:t xml:space="preserve"> (group of </w:t>
      </w:r>
      <w:r w:rsidR="005320DA">
        <w:t>n</w:t>
      </w:r>
      <w:r>
        <w:t xml:space="preserve">etwork </w:t>
      </w:r>
      <w:r w:rsidR="00E63849">
        <w:t>feeds</w:t>
      </w:r>
      <w:r>
        <w:t xml:space="preserve">) uses its own </w:t>
      </w:r>
      <w:r w:rsidR="005320DA">
        <w:t xml:space="preserve">message </w:t>
      </w:r>
      <w:r>
        <w:t>sequence numbering</w:t>
      </w:r>
      <w:r w:rsidR="000374E5">
        <w:t xml:space="preserve"> for </w:t>
      </w:r>
      <w:r w:rsidR="00D826BB">
        <w:t xml:space="preserve">all </w:t>
      </w:r>
      <w:r w:rsidR="000374E5">
        <w:t>Incremental feeds</w:t>
      </w:r>
      <w:r w:rsidR="0036402E">
        <w:t xml:space="preserve">. These numbers </w:t>
      </w:r>
      <w:r w:rsidR="00A57940">
        <w:t xml:space="preserve">have no business meaning and are not </w:t>
      </w:r>
      <w:r w:rsidR="00A57940" w:rsidRPr="00A57940">
        <w:t xml:space="preserve">associated </w:t>
      </w:r>
      <w:r w:rsidR="00A57940">
        <w:t xml:space="preserve">with Trading Session </w:t>
      </w:r>
      <w:r w:rsidR="00915DE9">
        <w:t>or</w:t>
      </w:r>
      <w:r w:rsidR="00A57940">
        <w:t xml:space="preserve"> Trading Day.</w:t>
      </w:r>
    </w:p>
    <w:p w:rsidR="00F64935" w:rsidRPr="00F64935" w:rsidRDefault="00F64935" w:rsidP="00F64935">
      <w:pPr>
        <w:sectPr w:rsidR="00F64935" w:rsidRPr="00F64935" w:rsidSect="007B634F">
          <w:type w:val="continuous"/>
          <w:pgSz w:w="11909" w:h="16834" w:code="9"/>
          <w:pgMar w:top="1138" w:right="850" w:bottom="1138" w:left="1701" w:header="720" w:footer="720" w:gutter="0"/>
          <w:cols w:space="720"/>
          <w:docGrid w:linePitch="360"/>
        </w:sectPr>
      </w:pPr>
      <w:r>
        <w:t xml:space="preserve">Sequence numbers (field 34, </w:t>
      </w:r>
      <w:r w:rsidRPr="00B741B7">
        <w:t>MsgSeqNum</w:t>
      </w:r>
      <w:r>
        <w:t xml:space="preserve">) of Snapshot messages are separated from sequence numbers (field 34, </w:t>
      </w:r>
      <w:r w:rsidRPr="00B741B7">
        <w:t>MsgSeqNum</w:t>
      </w:r>
      <w:r>
        <w:t>) of Incremental Refresh messages:</w:t>
      </w:r>
    </w:p>
    <w:p w:rsidR="005D4ACC" w:rsidRDefault="008E2CBC" w:rsidP="003A0571">
      <w:r>
        <w:pict>
          <v:group id="_x0000_s1121" editas="canvas" style="width:435.25pt;height:103.75pt;mso-position-horizontal-relative:char;mso-position-vertical-relative:line" coordorigin="2056,2907" coordsize="8705,207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2" type="#_x0000_t75" style="position:absolute;left:2056;top:2907;width:8705;height:2075" o:preferrelative="f" stroked="t" strokecolor="#548dd4 [1951]" strokeweight="1pt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8" type="#_x0000_t202" style="position:absolute;left:5197;top:2907;width:2599;height:550" stroked="f">
              <v:textbox>
                <w:txbxContent>
                  <w:p w:rsidR="00023BBF" w:rsidRPr="007B634F" w:rsidRDefault="00023BBF">
                    <w:pPr>
                      <w:rPr>
                        <w:color w:val="17365D" w:themeColor="text2" w:themeShade="BF"/>
                      </w:rPr>
                    </w:pPr>
                    <w:r w:rsidRPr="007B634F">
                      <w:rPr>
                        <w:color w:val="17365D" w:themeColor="text2" w:themeShade="BF"/>
                      </w:rPr>
                      <w:t>Market Data Group</w:t>
                    </w:r>
                  </w:p>
                </w:txbxContent>
              </v:textbox>
            </v:shape>
            <v:shape id="_x0000_s1123" type="#_x0000_t202" style="position:absolute;left:2210;top:3433;width:3036;height:1114" stroked="f">
              <v:textbox>
                <w:txbxContent>
                  <w:tbl>
                    <w:tblPr>
                      <w:tblStyle w:val="1-3"/>
                      <w:tblW w:w="0" w:type="auto"/>
                      <w:tblLook w:val="04A0"/>
                    </w:tblPr>
                    <w:tblGrid>
                      <w:gridCol w:w="2908"/>
                    </w:tblGrid>
                    <w:tr w:rsidR="00023BBF" w:rsidRPr="005D4ACC" w:rsidTr="005D4ACC">
                      <w:trPr>
                        <w:cnfStyle w:val="100000000000"/>
                      </w:trPr>
                      <w:tc>
                        <w:tcPr>
                          <w:cnfStyle w:val="001000000000"/>
                          <w:tcW w:w="0" w:type="auto"/>
                        </w:tcPr>
                        <w:p w:rsidR="00023BBF" w:rsidRPr="005D4ACC" w:rsidRDefault="00023BBF" w:rsidP="00F64935">
                          <w:pPr>
                            <w:pStyle w:val="aa"/>
                            <w:jc w:val="center"/>
                          </w:pPr>
                          <w:r w:rsidRPr="005D4ACC">
                            <w:t>Incremental Refresh message</w:t>
                          </w:r>
                        </w:p>
                      </w:tc>
                    </w:tr>
                    <w:tr w:rsidR="00023BBF" w:rsidRPr="005D4ACC" w:rsidTr="005D4ACC">
                      <w:trPr>
                        <w:cnfStyle w:val="000000100000"/>
                      </w:trPr>
                      <w:tc>
                        <w:tcPr>
                          <w:cnfStyle w:val="001000000000"/>
                          <w:tcW w:w="0" w:type="auto"/>
                        </w:tcPr>
                        <w:p w:rsidR="00023BBF" w:rsidRPr="005D4ACC" w:rsidRDefault="00023BBF" w:rsidP="005D4ACC">
                          <w:pPr>
                            <w:pStyle w:val="aa"/>
                          </w:pPr>
                          <w:r w:rsidRPr="005D4ACC">
                            <w:t>34</w:t>
                          </w:r>
                          <w:r w:rsidRPr="005D4ACC">
                            <w:tab/>
                          </w:r>
                          <w:r w:rsidRPr="00F64935">
                            <w:rPr>
                              <w:b w:val="0"/>
                            </w:rPr>
                            <w:t>MsgSeqNum</w:t>
                          </w:r>
                        </w:p>
                      </w:tc>
                    </w:tr>
                    <w:tr w:rsidR="00023BBF" w:rsidRPr="005D4ACC" w:rsidTr="005D4ACC">
                      <w:trPr>
                        <w:cnfStyle w:val="000000010000"/>
                      </w:trPr>
                      <w:tc>
                        <w:tcPr>
                          <w:cnfStyle w:val="001000000000"/>
                          <w:tcW w:w="0" w:type="auto"/>
                        </w:tcPr>
                        <w:p w:rsidR="00023BBF" w:rsidRPr="005D4ACC" w:rsidRDefault="00023BBF" w:rsidP="005D4ACC">
                          <w:pPr>
                            <w:pStyle w:val="aa"/>
                          </w:pPr>
                          <w:r>
                            <w:t>…</w:t>
                          </w:r>
                        </w:p>
                      </w:tc>
                    </w:tr>
                  </w:tbl>
                  <w:p w:rsidR="00023BBF" w:rsidRDefault="00023BBF" w:rsidP="007B634F">
                    <w:r>
                      <w:tab/>
                    </w:r>
                  </w:p>
                </w:txbxContent>
              </v:textbox>
            </v:shape>
            <v:shape id="_x0000_s1124" type="#_x0000_t202" style="position:absolute;left:7019;top:3433;width:3651;height:1549" stroked="f">
              <v:textbox>
                <w:txbxContent>
                  <w:tbl>
                    <w:tblPr>
                      <w:tblStyle w:val="1-3"/>
                      <w:tblW w:w="0" w:type="auto"/>
                      <w:tblLook w:val="04A0"/>
                    </w:tblPr>
                    <w:tblGrid>
                      <w:gridCol w:w="3528"/>
                    </w:tblGrid>
                    <w:tr w:rsidR="00023BBF" w:rsidRPr="005D4ACC" w:rsidTr="00F64935">
                      <w:trPr>
                        <w:cnfStyle w:val="100000000000"/>
                      </w:trPr>
                      <w:tc>
                        <w:tcPr>
                          <w:cnfStyle w:val="001000000000"/>
                          <w:tcW w:w="3528" w:type="dxa"/>
                        </w:tcPr>
                        <w:p w:rsidR="00023BBF" w:rsidRPr="005D4ACC" w:rsidRDefault="00023BBF" w:rsidP="00F64935">
                          <w:pPr>
                            <w:pStyle w:val="aa"/>
                            <w:jc w:val="center"/>
                          </w:pPr>
                          <w:r>
                            <w:t xml:space="preserve">Market Data </w:t>
                          </w:r>
                          <w:r w:rsidRPr="00F64935">
                            <w:t>Snapshot message</w:t>
                          </w:r>
                        </w:p>
                      </w:tc>
                    </w:tr>
                    <w:tr w:rsidR="00023BBF" w:rsidRPr="005D4ACC" w:rsidTr="00F64935">
                      <w:trPr>
                        <w:cnfStyle w:val="000000100000"/>
                      </w:trPr>
                      <w:tc>
                        <w:tcPr>
                          <w:cnfStyle w:val="001000000000"/>
                          <w:tcW w:w="3528" w:type="dxa"/>
                        </w:tcPr>
                        <w:p w:rsidR="00023BBF" w:rsidRPr="005D4ACC" w:rsidRDefault="00023BBF" w:rsidP="005D4ACC">
                          <w:pPr>
                            <w:pStyle w:val="aa"/>
                          </w:pPr>
                          <w:r w:rsidRPr="005D4ACC">
                            <w:t>34</w:t>
                          </w:r>
                          <w:r w:rsidRPr="005D4ACC">
                            <w:tab/>
                          </w:r>
                          <w:r w:rsidRPr="00F64935">
                            <w:rPr>
                              <w:b w:val="0"/>
                            </w:rPr>
                            <w:t>MsgSeqNum</w:t>
                          </w:r>
                        </w:p>
                      </w:tc>
                    </w:tr>
                    <w:tr w:rsidR="00023BBF" w:rsidRPr="005D4ACC" w:rsidTr="00F64935">
                      <w:trPr>
                        <w:cnfStyle w:val="000000010000"/>
                      </w:trPr>
                      <w:tc>
                        <w:tcPr>
                          <w:cnfStyle w:val="001000000000"/>
                          <w:tcW w:w="3528" w:type="dxa"/>
                        </w:tcPr>
                        <w:p w:rsidR="00023BBF" w:rsidRPr="005D4ACC" w:rsidRDefault="00023BBF" w:rsidP="00F64935">
                          <w:pPr>
                            <w:pStyle w:val="aa"/>
                          </w:pPr>
                          <w:r>
                            <w:t>…</w:t>
                          </w:r>
                        </w:p>
                      </w:tc>
                    </w:tr>
                    <w:tr w:rsidR="00023BBF" w:rsidRPr="005D4ACC" w:rsidTr="00F64935">
                      <w:trPr>
                        <w:cnfStyle w:val="000000100000"/>
                      </w:trPr>
                      <w:tc>
                        <w:tcPr>
                          <w:cnfStyle w:val="001000000000"/>
                          <w:tcW w:w="3528" w:type="dxa"/>
                        </w:tcPr>
                        <w:p w:rsidR="00023BBF" w:rsidRPr="00F64935" w:rsidRDefault="00023BBF" w:rsidP="005D4ACC">
                          <w:pPr>
                            <w:pStyle w:val="aa"/>
                            <w:rPr>
                              <w:b w:val="0"/>
                            </w:rPr>
                          </w:pPr>
                          <w:r>
                            <w:t>369</w:t>
                          </w:r>
                          <w:r w:rsidRPr="005D4ACC">
                            <w:tab/>
                          </w:r>
                          <w:r w:rsidRPr="00F64935">
                            <w:rPr>
                              <w:b w:val="0"/>
                            </w:rPr>
                            <w:t>LastMsgSeqNumProcessed</w:t>
                          </w:r>
                        </w:p>
                      </w:tc>
                    </w:tr>
                  </w:tbl>
                  <w:p w:rsidR="00023BBF" w:rsidRDefault="00023BBF" w:rsidP="007B634F">
                    <w:r>
                      <w:tab/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25" type="#_x0000_t32" style="position:absolute;left:5337;top:3975;width:1569;height:572" o:connectortype="straight">
              <v:stroke endarrow="block"/>
            </v:shape>
            <v:shape id="_x0000_s1126" type="#_x0000_t32" style="position:absolute;left:5556;top:3974;width:1430;height:1" o:connectortype="straight">
              <v:stroke dashstyle="dash" startarrow="block" endarrow="block"/>
            </v:shape>
            <v:shapetype id="_x0000_t57" coordsize="21600,21600" o:spt="57" adj="2700" path="m,10800qy10800,,21600,10800,10800,21600,,10800xar@0@0@16@16@12@14@15@13xar@0@0@16@16@13@15@14@12xe">
              <v:stroke joinstyle="miter"/>
              <v:formulas>
                <v:f eqn="val #0"/>
                <v:f eqn="prod @0 2 1"/>
                <v:f eqn="sum 21600 0 @1"/>
                <v:f eqn="prod @2 @2 1"/>
                <v:f eqn="prod @0 @0 1"/>
                <v:f eqn="sum @3 0 @4"/>
                <v:f eqn="prod @5 1 8"/>
                <v:f eqn="sqrt @6"/>
                <v:f eqn="prod @4 1 8"/>
                <v:f eqn="sqrt @8"/>
                <v:f eqn="sum @7 @9 0"/>
                <v:f eqn="sum @7 0 @9"/>
                <v:f eqn="sum @10 10800 0"/>
                <v:f eqn="sum 10800 0 @10"/>
                <v:f eqn="sum @11 10800 0"/>
                <v:f eqn="sum 10800 0 @11"/>
                <v:f eqn="sum 21600 0 @0"/>
              </v:formulas>
              <v:path o:connecttype="custom" o:connectlocs="10800,0;3163,3163;0,10800;3163,18437;10800,21600;18437,18437;21600,10800;18437,3163" textboxrect="3163,3163,18437,18437"/>
              <v:handles>
                <v:h position="#0,center" xrange="0,7200"/>
              </v:handles>
            </v:shapetype>
            <v:shape id="_x0000_s1127" type="#_x0000_t57" style="position:absolute;left:6164;top:3829;width:273;height:273"/>
            <w10:wrap type="none"/>
            <w10:anchorlock/>
          </v:group>
        </w:pict>
      </w:r>
    </w:p>
    <w:p w:rsidR="00241D90" w:rsidRDefault="001F2552" w:rsidP="00774B0A">
      <w:r>
        <w:lastRenderedPageBreak/>
        <w:t xml:space="preserve">Sequence numbers </w:t>
      </w:r>
      <w:r w:rsidR="003A0571">
        <w:t xml:space="preserve">are reset by </w:t>
      </w:r>
      <w:r w:rsidR="005320DA">
        <w:t>the Platform</w:t>
      </w:r>
      <w:r w:rsidR="003A0571">
        <w:t xml:space="preserve"> every night during non-trading hours, before day session pre-opening period. Explicit Sequence Reset FIX message will be broadcasted </w:t>
      </w:r>
      <w:r w:rsidR="00573C96">
        <w:t>once per</w:t>
      </w:r>
      <w:r w:rsidR="003A0571">
        <w:t xml:space="preserve"> Incremental Refresh </w:t>
      </w:r>
      <w:r w:rsidR="003F3B75">
        <w:t>feed</w:t>
      </w:r>
      <w:r w:rsidR="003A0571">
        <w:t xml:space="preserve">. </w:t>
      </w:r>
      <w:r w:rsidR="00D0713E">
        <w:t>Client</w:t>
      </w:r>
      <w:r w:rsidR="003A0571">
        <w:t xml:space="preserve"> systems may request </w:t>
      </w:r>
      <w:r w:rsidR="005320DA">
        <w:t xml:space="preserve">replay </w:t>
      </w:r>
      <w:r w:rsidR="003A0571">
        <w:t xml:space="preserve">of </w:t>
      </w:r>
      <w:r w:rsidR="00E73BB6">
        <w:t>any message</w:t>
      </w:r>
      <w:r w:rsidR="006D4260">
        <w:t xml:space="preserve"> missed</w:t>
      </w:r>
      <w:r>
        <w:t xml:space="preserve"> since </w:t>
      </w:r>
      <w:r w:rsidR="0071297E">
        <w:t xml:space="preserve">the </w:t>
      </w:r>
      <w:r>
        <w:t xml:space="preserve">last </w:t>
      </w:r>
      <w:r w:rsidR="0071297E">
        <w:t xml:space="preserve">sequence </w:t>
      </w:r>
      <w:r>
        <w:t>reset</w:t>
      </w:r>
      <w:r w:rsidR="003A0571">
        <w:t>.</w:t>
      </w:r>
      <w:r w:rsidR="00A57940">
        <w:t xml:space="preserve"> </w:t>
      </w:r>
    </w:p>
    <w:p w:rsidR="008B2101" w:rsidRDefault="008E2CBC" w:rsidP="000D2FB9">
      <w:r w:rsidRPr="008E2CBC">
        <w:rPr>
          <w:noProof/>
          <w:lang w:bidi="ar-SA"/>
        </w:rPr>
        <w:pict>
          <v:shape id="_x0000_s1092" type="#_x0000_t202" style="position:absolute;margin-left:288.2pt;margin-top:10.4pt;width:117.2pt;height:24.45pt;z-index:251680768" filled="f" stroked="f">
            <v:textbox style="mso-next-textbox:#_x0000_s1092">
              <w:txbxContent>
                <w:p w:rsidR="00023BBF" w:rsidRPr="002A441C" w:rsidRDefault="00023BBF" w:rsidP="00EA2BA9">
                  <w:pPr>
                    <w:rPr>
                      <w:b/>
                      <w:color w:val="76923C" w:themeColor="accent3" w:themeShade="BF"/>
                    </w:rPr>
                  </w:pPr>
                  <w:r>
                    <w:rPr>
                      <w:b/>
                      <w:color w:val="76923C" w:themeColor="accent3" w:themeShade="BF"/>
                    </w:rPr>
                    <w:t>RTS Clearing Day</w:t>
                  </w:r>
                </w:p>
              </w:txbxContent>
            </v:textbox>
          </v:shape>
        </w:pict>
      </w:r>
      <w:r w:rsidRPr="008E2CBC">
        <w:rPr>
          <w:noProof/>
          <w:lang w:bidi="ar-SA"/>
        </w:rPr>
        <w:pict>
          <v:rect id="_x0000_s1106" style="position:absolute;margin-left:461.95pt;margin-top:15.1pt;width:25.5pt;height:77.5pt;z-index:251703296" strokecolor="white [3212]"/>
        </w:pict>
      </w:r>
      <w:r w:rsidRPr="008E2CBC">
        <w:rPr>
          <w:noProof/>
          <w:lang w:bidi="ar-SA"/>
        </w:rPr>
        <w:pict>
          <v:rect id="_x0000_s1105" style="position:absolute;margin-left:-29.55pt;margin-top:19.6pt;width:25.5pt;height:77.5pt;z-index:251700224" strokecolor="white [3212]"/>
        </w:pict>
      </w:r>
      <w:r w:rsidR="00D976E9">
        <w:t xml:space="preserve">E.g.: </w:t>
      </w:r>
      <w:r w:rsidR="00C33A93">
        <w:t xml:space="preserve">Trading </w:t>
      </w:r>
      <w:r w:rsidR="00D976E9">
        <w:t>schedule</w:t>
      </w:r>
      <w:r w:rsidR="00C8649E">
        <w:t xml:space="preserve"> (</w:t>
      </w:r>
      <w:r w:rsidR="00494747" w:rsidRPr="00494747">
        <w:t>http://rts.micex.ru/s96</w:t>
      </w:r>
      <w:r w:rsidR="00C8649E">
        <w:t>)</w:t>
      </w:r>
      <w:r w:rsidR="00D976E9">
        <w:t xml:space="preserve"> </w:t>
      </w:r>
      <w:r w:rsidR="0054539F">
        <w:t xml:space="preserve">of </w:t>
      </w:r>
      <w:r w:rsidR="00D976E9">
        <w:t>RTS</w:t>
      </w:r>
      <w:r w:rsidR="0054539F">
        <w:t xml:space="preserve"> Futures and Options</w:t>
      </w:r>
      <w:r w:rsidR="00D976E9">
        <w:t xml:space="preserve"> market:</w:t>
      </w:r>
    </w:p>
    <w:p w:rsidR="00774B0A" w:rsidRDefault="008E2CBC" w:rsidP="00774B0A">
      <w:pPr>
        <w:rPr>
          <w:rFonts w:ascii="Cambria" w:hAnsi="Cambria"/>
          <w:b/>
          <w:bCs/>
          <w:color w:val="365F91"/>
          <w:sz w:val="28"/>
          <w:szCs w:val="28"/>
        </w:rPr>
      </w:pPr>
      <w:r w:rsidRPr="008E2CBC">
        <w:rPr>
          <w:noProof/>
          <w:color w:val="000000" w:themeColor="text1"/>
          <w:lang w:bidi="ar-SA"/>
        </w:rPr>
        <w:pict>
          <v:rect id="_x0000_s1063" style="position:absolute;margin-left:142.05pt;margin-top:60.25pt;width:108.8pt;height:24.95pt;z-index:251689984" filled="f" stroked="f" strokecolor="black [3213]">
            <v:textbox style="mso-next-textbox:#_x0000_s1063">
              <w:txbxContent>
                <w:p w:rsidR="00023BBF" w:rsidRPr="004E64B4" w:rsidRDefault="00023BBF" w:rsidP="00CA03A8">
                  <w:pPr>
                    <w:pStyle w:val="aa"/>
                    <w:spacing w:line="168" w:lineRule="auto"/>
                    <w:jc w:val="center"/>
                    <w:rPr>
                      <w:color w:val="000000" w:themeColor="text1"/>
                    </w:rPr>
                  </w:pPr>
                  <w:r w:rsidRPr="004E64B4">
                    <w:rPr>
                      <w:color w:val="000000" w:themeColor="text1"/>
                    </w:rPr>
                    <w:t xml:space="preserve">Sequence Number </w:t>
                  </w:r>
                  <w:r w:rsidRPr="004E64B4">
                    <w:rPr>
                      <w:color w:val="000000" w:themeColor="text1"/>
                    </w:rPr>
                    <w:br/>
                    <w:t>Reset</w:t>
                  </w:r>
                </w:p>
              </w:txbxContent>
            </v:textbox>
          </v:rect>
        </w:pict>
      </w:r>
      <w:r w:rsidRPr="008E2CBC">
        <w:rPr>
          <w:noProof/>
          <w:color w:val="000000" w:themeColor="text1"/>
          <w:lang w:bidi="ar-SA"/>
        </w:rPr>
        <w:pict>
          <v:shape id="_x0000_s1110" type="#_x0000_t32" style="position:absolute;margin-left:454.7pt;margin-top:3.35pt;width:0;height:49.5pt;z-index:251706368" o:connectortype="straight" strokecolor="#9bbb59 [3206]" strokeweight="1.5pt">
            <v:shadow color="#868686"/>
          </v:shape>
        </w:pict>
      </w:r>
      <w:r w:rsidRPr="008E2CBC">
        <w:rPr>
          <w:noProof/>
          <w:color w:val="000000" w:themeColor="text1"/>
          <w:lang w:bidi="ar-SA"/>
        </w:rPr>
        <w:pict>
          <v:shape id="_x0000_s1109" type="#_x0000_t32" style="position:absolute;margin-left:276.7pt;margin-top:3.5pt;width:0;height:49.5pt;z-index:251705344" o:connectortype="straight" strokecolor="#9bbb59 [3206]" strokeweight="1.5pt">
            <v:shadow color="#868686"/>
          </v:shape>
        </w:pict>
      </w:r>
      <w:r w:rsidRPr="008E2CBC">
        <w:rPr>
          <w:noProof/>
          <w:color w:val="000000" w:themeColor="text1"/>
          <w:lang w:bidi="ar-SA"/>
        </w:rPr>
        <w:pict>
          <v:shape id="_x0000_s1108" type="#_x0000_t32" style="position:absolute;margin-left:94.2pt;margin-top:2.15pt;width:0;height:49.5pt;z-index:251704320" o:connectortype="straight" strokecolor="#9bbb59 [3206]" strokeweight="1.5pt">
            <v:shadow color="#868686"/>
          </v:shape>
        </w:pict>
      </w:r>
      <w:r w:rsidRPr="008E2CBC">
        <w:rPr>
          <w:noProof/>
          <w:color w:val="000000" w:themeColor="text1"/>
          <w:lang w:bidi="ar-SA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107" type="#_x0000_t85" style="position:absolute;margin-left:453.75pt;margin-top:6.2pt;width:28.2pt;height:22.25pt;rotation:90;z-index:251702272" adj="7232" strokecolor="#9bbb59 [3206]" strokeweight="1.5pt"/>
        </w:pict>
      </w:r>
      <w:r w:rsidRPr="008E2CBC">
        <w:rPr>
          <w:noProof/>
          <w:color w:val="000000" w:themeColor="text1"/>
          <w:lang w:bidi="ar-SA"/>
        </w:rPr>
        <w:pict>
          <v:shape id="_x0000_s1086" type="#_x0000_t85" style="position:absolute;margin-left:351.75pt;margin-top:-69.3pt;width:28.2pt;height:173.75pt;rotation:90;z-index:251674624" adj="1223" strokecolor="#9bbb59 [3206]" strokeweight="1.5pt"/>
        </w:pict>
      </w:r>
      <w:r w:rsidRPr="008E2CBC">
        <w:rPr>
          <w:noProof/>
          <w:color w:val="000000" w:themeColor="text1"/>
          <w:lang w:bidi="ar-SA"/>
        </w:rPr>
        <w:pict>
          <v:shape id="_x0000_s1090" type="#_x0000_t202" style="position:absolute;margin-left:259.95pt;margin-top:57.7pt;width:117.2pt;height:21.45pt;z-index:251678720" filled="f" stroked="f" strokecolor="black [3213]">
            <v:textbox style="mso-next-textbox:#_x0000_s1090">
              <w:txbxContent>
                <w:p w:rsidR="00023BBF" w:rsidRPr="004E64B4" w:rsidRDefault="00023BBF" w:rsidP="002A441C">
                  <w:pPr>
                    <w:jc w:val="right"/>
                    <w:rPr>
                      <w:b/>
                      <w:color w:val="000000" w:themeColor="text1"/>
                    </w:rPr>
                  </w:pPr>
                  <w:r w:rsidRPr="004E64B4">
                    <w:rPr>
                      <w:b/>
                      <w:color w:val="000000" w:themeColor="text1"/>
                    </w:rPr>
                    <w:t>Recovery Timeframe</w:t>
                  </w:r>
                </w:p>
              </w:txbxContent>
            </v:textbox>
          </v:shape>
        </w:pict>
      </w:r>
      <w:r w:rsidRPr="008E2CBC">
        <w:rPr>
          <w:noProof/>
          <w:color w:val="000000" w:themeColor="text1"/>
          <w:lang w:bidi="ar-SA"/>
        </w:rPr>
        <w:pict>
          <v:shape id="_x0000_s1100" type="#_x0000_t85" style="position:absolute;margin-left:-17.3pt;margin-top:22.95pt;width:26.25pt;height:43.25pt;rotation:-90;z-index:251695104" adj="6125" strokecolor="black [3213]" strokeweight="1.5pt"/>
        </w:pict>
      </w:r>
      <w:r w:rsidRPr="008E2CBC">
        <w:rPr>
          <w:noProof/>
          <w:color w:val="000000" w:themeColor="text1"/>
          <w:lang w:bidi="ar-SA"/>
        </w:rPr>
        <w:pict>
          <v:shape id="_x0000_s1098" type="#_x0000_t85" style="position:absolute;margin-left:95.95pt;margin-top:-38.8pt;width:26pt;height:167pt;rotation:-90;z-index:251693056" adj="1370" strokecolor="black [3213]" strokeweight="1.5pt"/>
        </w:pict>
      </w:r>
      <w:r w:rsidRPr="008E2CBC">
        <w:rPr>
          <w:noProof/>
          <w:color w:val="000000" w:themeColor="text1"/>
          <w:lang w:bidi="ar-SA"/>
        </w:rPr>
        <w:pict>
          <v:shape id="_x0000_s1096" type="#_x0000_t85" style="position:absolute;margin-left:171.35pt;margin-top:-71.65pt;width:28.2pt;height:178pt;rotation:90;z-index:251691008" adj="1589" strokecolor="#9bbb59 [3206]" strokeweight="1.5pt"/>
        </w:pict>
      </w:r>
      <w:r w:rsidRPr="008E2CBC">
        <w:rPr>
          <w:noProof/>
          <w:color w:val="000000" w:themeColor="text1"/>
          <w:lang w:bidi="ar-SA"/>
        </w:rPr>
        <w:pict>
          <v:shape id="_x0000_s1097" type="#_x0000_t85" style="position:absolute;margin-left:18.75pt;margin-top:-41.3pt;width:28.2pt;height:117.25pt;rotation:90;z-index:251692032" adj="2302" strokecolor="#9bbb59 [3206]" strokeweight="1.5pt"/>
        </w:pict>
      </w:r>
      <w:r w:rsidRPr="008E2CBC">
        <w:rPr>
          <w:noProof/>
          <w:color w:val="000000" w:themeColor="text1"/>
          <w:lang w:bidi="ar-SA"/>
        </w:rPr>
        <w:pict>
          <v:shape id="_x0000_s1101" type="#_x0000_t85" style="position:absolute;margin-left:420.95pt;margin-top:-.3pt;width:26pt;height:90pt;rotation:-90;z-index:251696128" adj="3195" strokecolor="black [3213]" strokeweight="1.5pt"/>
        </w:pict>
      </w:r>
      <w:r w:rsidRPr="008E2CBC">
        <w:rPr>
          <w:noProof/>
          <w:color w:val="000000" w:themeColor="text1"/>
          <w:lang w:bidi="ar-SA"/>
        </w:rPr>
        <w:pict>
          <v:shape id="_x0000_s1087" type="#_x0000_t85" style="position:absolute;margin-left:278.45pt;margin-top:-44.8pt;width:26pt;height:179pt;rotation:-90;z-index:251675648" adj="1370" strokecolor="black [3213]" strokeweight="1.5pt"/>
        </w:pict>
      </w:r>
      <w:r w:rsidRPr="008E2CBC">
        <w:rPr>
          <w:noProof/>
          <w:color w:val="000000" w:themeColor="text1"/>
          <w:lang w:bidi="ar-SA"/>
        </w:rPr>
        <w:pict>
          <v:shape id="_x0000_s1104" type="#_x0000_t32" style="position:absolute;margin-left:197.25pt;margin-top:10.75pt;width:0;height:49.5pt;z-index:251699200" o:connectortype="straight" strokecolor="black [3213]" strokeweight="1.5pt">
            <v:shadow color="#868686"/>
          </v:shape>
        </w:pict>
      </w:r>
      <w:r w:rsidRPr="008E2CBC">
        <w:rPr>
          <w:noProof/>
          <w:color w:val="000000" w:themeColor="text1"/>
          <w:lang w:bidi="ar-SA"/>
        </w:rPr>
        <w:pict>
          <v:shape id="_x0000_s1103" type="#_x0000_t32" style="position:absolute;margin-left:-341.8pt;margin-top:8.2pt;width:0;height:49.5pt;z-index:251698176" o:connectortype="straight" strokecolor="#5f497a [2407]" strokeweight="1.5pt">
            <v:shadow color="#868686"/>
          </v:shape>
        </w:pict>
      </w:r>
      <w:r w:rsidRPr="008E2CBC">
        <w:rPr>
          <w:noProof/>
          <w:color w:val="000000" w:themeColor="text1"/>
          <w:lang w:bidi="ar-SA"/>
        </w:rPr>
        <w:pict>
          <v:shape id="_x0000_s1102" type="#_x0000_t32" style="position:absolute;margin-left:21.45pt;margin-top:8.2pt;width:0;height:49.5pt;z-index:251697152" o:connectortype="straight" strokecolor="black [3213]" strokeweight="1.5pt">
            <v:shadow color="#868686"/>
          </v:shape>
        </w:pict>
      </w:r>
      <w:r w:rsidRPr="008E2CBC">
        <w:rPr>
          <w:noProof/>
          <w:color w:val="000000" w:themeColor="text1"/>
          <w:lang w:bidi="ar-SA"/>
        </w:rPr>
        <w:pict>
          <v:shape id="_x0000_s1082" type="#_x0000_t32" style="position:absolute;margin-left:384.7pt;margin-top:8.2pt;width:0;height:49.5pt;z-index:251684864" o:connectortype="straight" strokecolor="black [3213]" strokeweight="1.5pt">
            <v:shadow color="#868686"/>
          </v:shape>
        </w:pict>
      </w:r>
      <w:r w:rsidR="00774B0A">
        <w:rPr>
          <w:rFonts w:ascii="Cambria" w:hAnsi="Cambria"/>
          <w:b/>
          <w:bCs/>
          <w:noProof/>
          <w:color w:val="365F91"/>
          <w:sz w:val="28"/>
          <w:szCs w:val="28"/>
          <w:lang w:val="ru-RU" w:eastAsia="ru-RU" w:bidi="ar-SA"/>
        </w:rPr>
        <w:drawing>
          <wp:inline distT="0" distB="0" distL="0" distR="0">
            <wp:extent cx="5829300" cy="819150"/>
            <wp:effectExtent l="38100" t="0" r="19050" b="0"/>
            <wp:docPr id="6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494747" w:rsidRDefault="00494747" w:rsidP="00494747"/>
    <w:p w:rsidR="00494747" w:rsidRDefault="008E2CBC" w:rsidP="00494747">
      <w:r w:rsidRPr="008E2CBC">
        <w:rPr>
          <w:noProof/>
          <w:lang w:bidi="ar-SA"/>
        </w:rPr>
        <w:pict>
          <v:rect id="_x0000_s1151" style="position:absolute;margin-left:461.95pt;margin-top:15.1pt;width:25.5pt;height:77.5pt;z-index:251735040" strokecolor="white [3212]"/>
        </w:pict>
      </w:r>
      <w:r w:rsidRPr="008E2CBC">
        <w:rPr>
          <w:noProof/>
          <w:lang w:bidi="ar-SA"/>
        </w:rPr>
        <w:pict>
          <v:rect id="_x0000_s1149" style="position:absolute;margin-left:-29.55pt;margin-top:19.6pt;width:25.5pt;height:77.5pt;z-index:251732992" strokecolor="white [3212]"/>
        </w:pict>
      </w:r>
      <w:r w:rsidR="00494747">
        <w:t>E.g.: Trading schedule (</w:t>
      </w:r>
      <w:bookmarkStart w:id="10" w:name="_Hlk317604625"/>
      <w:r w:rsidR="00494747" w:rsidRPr="00E6623F">
        <w:t>http://rts.micex.ru/a165</w:t>
      </w:r>
      <w:bookmarkEnd w:id="10"/>
      <w:r w:rsidR="00494747">
        <w:t>) of Stock market</w:t>
      </w:r>
      <w:r w:rsidR="00C15225">
        <w:t>, section “Main market”</w:t>
      </w:r>
      <w:r w:rsidR="00494747">
        <w:t>:</w:t>
      </w:r>
    </w:p>
    <w:p w:rsidR="00494747" w:rsidRDefault="008E2CBC" w:rsidP="00494747">
      <w:pPr>
        <w:rPr>
          <w:rFonts w:ascii="Cambria" w:hAnsi="Cambria"/>
          <w:b/>
          <w:bCs/>
          <w:color w:val="365F91"/>
          <w:sz w:val="28"/>
          <w:szCs w:val="28"/>
        </w:rPr>
      </w:pPr>
      <w:r w:rsidRPr="008E2CBC">
        <w:rPr>
          <w:noProof/>
          <w:color w:val="000000" w:themeColor="text1"/>
          <w:lang w:bidi="ar-SA"/>
        </w:rPr>
        <w:pict>
          <v:shape id="_x0000_s1141" type="#_x0000_t85" style="position:absolute;margin-left:202.8pt;margin-top:-61.8pt;width:28.2pt;height:158.25pt;rotation:90;z-index:251724800" adj="1589" strokecolor="#9bbb59 [3206]" strokeweight="1.5pt"/>
        </w:pict>
      </w:r>
      <w:r w:rsidRPr="008E2CBC">
        <w:rPr>
          <w:noProof/>
          <w:color w:val="000000" w:themeColor="text1"/>
          <w:lang w:bidi="ar-SA"/>
        </w:rPr>
        <w:pict>
          <v:shape id="_x0000_s1153" type="#_x0000_t32" style="position:absolute;margin-left:300.1pt;margin-top:2.15pt;width:0;height:49.5pt;z-index:251737088" o:connectortype="straight" strokecolor="#9bbb59 [3206]" strokeweight="1.5pt">
            <v:shadow color="#868686"/>
          </v:shape>
        </w:pict>
      </w:r>
      <w:r w:rsidRPr="008E2CBC">
        <w:rPr>
          <w:noProof/>
          <w:color w:val="000000" w:themeColor="text1"/>
          <w:lang w:bidi="ar-SA"/>
        </w:rPr>
        <w:pict>
          <v:shape id="_x0000_s1136" type="#_x0000_t85" style="position:absolute;margin-left:364.35pt;margin-top:-56.7pt;width:28.2pt;height:148.55pt;rotation:90;z-index:251719680" adj="1223" strokecolor="#9bbb59 [3206]" strokeweight="1.5pt"/>
        </w:pict>
      </w:r>
      <w:r w:rsidRPr="008E2CBC">
        <w:rPr>
          <w:noProof/>
          <w:color w:val="000000" w:themeColor="text1"/>
          <w:lang w:bidi="ar-SA"/>
        </w:rPr>
        <w:pict>
          <v:shape id="_x0000_s1142" type="#_x0000_t85" style="position:absolute;margin-left:37.45pt;margin-top:-60pt;width:28.2pt;height:154.7pt;rotation:90;z-index:251725824" adj="2302" strokecolor="#9bbb59 [3206]" strokeweight="1.5pt"/>
        </w:pict>
      </w:r>
      <w:r w:rsidRPr="008E2CBC">
        <w:rPr>
          <w:noProof/>
          <w:color w:val="000000" w:themeColor="text1"/>
          <w:lang w:bidi="ar-SA"/>
        </w:rPr>
        <w:pict>
          <v:shape id="_x0000_s1152" type="#_x0000_t32" style="position:absolute;margin-left:133pt;margin-top:2.15pt;width:0;height:49.5pt;z-index:251736064" o:connectortype="straight" strokecolor="#9bbb59 [3206]" strokeweight="1.5pt">
            <v:shadow color="#868686"/>
          </v:shape>
        </w:pict>
      </w:r>
      <w:r w:rsidRPr="008E2CBC">
        <w:rPr>
          <w:noProof/>
          <w:color w:val="000000" w:themeColor="text1"/>
          <w:lang w:bidi="ar-SA"/>
        </w:rPr>
        <w:pict>
          <v:shape id="_x0000_s1137" type="#_x0000_t85" style="position:absolute;margin-left:256.2pt;margin-top:-31.05pt;width:26pt;height:151.45pt;rotation:-90;z-index:251720704" adj="1370" strokecolor="black [3213]" strokeweight="1.5pt"/>
        </w:pict>
      </w:r>
      <w:r w:rsidRPr="008E2CBC">
        <w:rPr>
          <w:noProof/>
          <w:color w:val="000000" w:themeColor="text1"/>
          <w:lang w:bidi="ar-SA"/>
        </w:rPr>
        <w:pict>
          <v:shape id="_x0000_s1148" type="#_x0000_t32" style="position:absolute;margin-left:188.7pt;margin-top:10.75pt;width:0;height:49.5pt;z-index:251731968" o:connectortype="straight" strokecolor="black [3213]" strokeweight="1.5pt">
            <v:shadow color="#868686"/>
          </v:shape>
        </w:pict>
      </w:r>
      <w:r w:rsidRPr="008E2CBC">
        <w:rPr>
          <w:noProof/>
          <w:color w:val="000000" w:themeColor="text1"/>
          <w:lang w:bidi="ar-SA"/>
        </w:rPr>
        <w:pict>
          <v:shape id="_x0000_s1143" type="#_x0000_t85" style="position:absolute;margin-left:92.05pt;margin-top:-34.9pt;width:26pt;height:159.15pt;rotation:-90;z-index:251726848" adj="1370" strokecolor="black [3213]" strokeweight="1.5pt"/>
        </w:pict>
      </w:r>
      <w:r w:rsidRPr="008E2CBC">
        <w:rPr>
          <w:noProof/>
          <w:color w:val="000000" w:themeColor="text1"/>
          <w:lang w:bidi="ar-SA"/>
        </w:rPr>
        <w:pict>
          <v:shape id="_x0000_s1145" type="#_x0000_t85" style="position:absolute;margin-left:403pt;margin-top:-18.25pt;width:26pt;height:125.9pt;rotation:-90;z-index:251728896" adj="3195" strokecolor="black [3213]" strokeweight="1.5pt"/>
        </w:pict>
      </w:r>
      <w:r w:rsidRPr="008E2CBC">
        <w:rPr>
          <w:noProof/>
          <w:color w:val="000000" w:themeColor="text1"/>
          <w:lang w:bidi="ar-SA"/>
        </w:rPr>
        <w:pict>
          <v:shape id="_x0000_s1139" type="#_x0000_t32" style="position:absolute;margin-left:349pt;margin-top:10.75pt;width:0;height:49.5pt;z-index:251722752" o:connectortype="straight" strokecolor="black [3213]" strokeweight="1.5pt">
            <v:shadow color="#868686"/>
          </v:shape>
        </w:pict>
      </w:r>
      <w:r w:rsidRPr="008E2CBC">
        <w:rPr>
          <w:noProof/>
          <w:color w:val="000000" w:themeColor="text1"/>
          <w:lang w:bidi="ar-SA"/>
        </w:rPr>
        <w:pict>
          <v:rect id="_x0000_s1140" style="position:absolute;margin-left:142.05pt;margin-top:60.25pt;width:108.8pt;height:24.95pt;z-index:251723776" filled="f" stroked="f" strokecolor="black [3213]">
            <v:textbox style="mso-next-textbox:#_x0000_s1140">
              <w:txbxContent>
                <w:p w:rsidR="00494747" w:rsidRPr="004E64B4" w:rsidRDefault="00494747" w:rsidP="00494747">
                  <w:pPr>
                    <w:pStyle w:val="aa"/>
                    <w:spacing w:line="168" w:lineRule="auto"/>
                    <w:jc w:val="center"/>
                    <w:rPr>
                      <w:color w:val="000000" w:themeColor="text1"/>
                    </w:rPr>
                  </w:pPr>
                  <w:r w:rsidRPr="004E64B4">
                    <w:rPr>
                      <w:color w:val="000000" w:themeColor="text1"/>
                    </w:rPr>
                    <w:t xml:space="preserve">Sequence Number </w:t>
                  </w:r>
                  <w:r w:rsidRPr="004E64B4">
                    <w:rPr>
                      <w:color w:val="000000" w:themeColor="text1"/>
                    </w:rPr>
                    <w:br/>
                    <w:t>Reset</w:t>
                  </w:r>
                </w:p>
              </w:txbxContent>
            </v:textbox>
          </v:rect>
        </w:pict>
      </w:r>
      <w:r w:rsidRPr="008E2CBC">
        <w:rPr>
          <w:noProof/>
          <w:color w:val="000000" w:themeColor="text1"/>
          <w:lang w:bidi="ar-SA"/>
        </w:rPr>
        <w:pict>
          <v:shape id="_x0000_s1154" type="#_x0000_t32" style="position:absolute;margin-left:454.7pt;margin-top:3.35pt;width:0;height:49.5pt;z-index:251738112" o:connectortype="straight" strokecolor="#9bbb59 [3206]" strokeweight="1.5pt">
            <v:shadow color="#868686"/>
          </v:shape>
        </w:pict>
      </w:r>
      <w:r w:rsidRPr="008E2CBC">
        <w:rPr>
          <w:noProof/>
          <w:color w:val="000000" w:themeColor="text1"/>
          <w:lang w:bidi="ar-SA"/>
        </w:rPr>
        <w:pict>
          <v:shape id="_x0000_s1150" type="#_x0000_t85" style="position:absolute;margin-left:453.75pt;margin-top:6.2pt;width:28.2pt;height:22.25pt;rotation:90;z-index:251734016" adj="7232" strokecolor="#9bbb59 [3206]" strokeweight="1.5pt"/>
        </w:pict>
      </w:r>
      <w:r w:rsidRPr="008E2CBC">
        <w:rPr>
          <w:noProof/>
          <w:color w:val="000000" w:themeColor="text1"/>
          <w:lang w:bidi="ar-SA"/>
        </w:rPr>
        <w:pict>
          <v:shape id="_x0000_s1138" type="#_x0000_t202" style="position:absolute;margin-left:259.95pt;margin-top:57.7pt;width:117.2pt;height:21.45pt;z-index:251721728" filled="f" stroked="f" strokecolor="black [3213]">
            <v:textbox style="mso-next-textbox:#_x0000_s1138">
              <w:txbxContent>
                <w:p w:rsidR="00494747" w:rsidRPr="004E64B4" w:rsidRDefault="00494747" w:rsidP="00494747">
                  <w:pPr>
                    <w:jc w:val="right"/>
                    <w:rPr>
                      <w:b/>
                      <w:color w:val="000000" w:themeColor="text1"/>
                    </w:rPr>
                  </w:pPr>
                  <w:r w:rsidRPr="004E64B4">
                    <w:rPr>
                      <w:b/>
                      <w:color w:val="000000" w:themeColor="text1"/>
                    </w:rPr>
                    <w:t>Recovery Timeframe</w:t>
                  </w:r>
                </w:p>
              </w:txbxContent>
            </v:textbox>
          </v:shape>
        </w:pict>
      </w:r>
      <w:r w:rsidRPr="008E2CBC">
        <w:rPr>
          <w:noProof/>
          <w:color w:val="000000" w:themeColor="text1"/>
          <w:lang w:bidi="ar-SA"/>
        </w:rPr>
        <w:pict>
          <v:shape id="_x0000_s1144" type="#_x0000_t85" style="position:absolute;margin-left:-17.3pt;margin-top:22.95pt;width:26.25pt;height:43.25pt;rotation:-90;z-index:251727872" adj="6125" strokecolor="black [3213]" strokeweight="1.5pt"/>
        </w:pict>
      </w:r>
      <w:r w:rsidRPr="008E2CBC">
        <w:rPr>
          <w:noProof/>
          <w:color w:val="000000" w:themeColor="text1"/>
          <w:lang w:bidi="ar-SA"/>
        </w:rPr>
        <w:pict>
          <v:shape id="_x0000_s1147" type="#_x0000_t32" style="position:absolute;margin-left:-341.8pt;margin-top:8.2pt;width:0;height:49.5pt;z-index:251730944" o:connectortype="straight" strokecolor="#5f497a [2407]" strokeweight="1.5pt">
            <v:shadow color="#868686"/>
          </v:shape>
        </w:pict>
      </w:r>
      <w:r w:rsidRPr="008E2CBC">
        <w:rPr>
          <w:noProof/>
          <w:color w:val="000000" w:themeColor="text1"/>
          <w:lang w:bidi="ar-SA"/>
        </w:rPr>
        <w:pict>
          <v:shape id="_x0000_s1146" type="#_x0000_t32" style="position:absolute;margin-left:21.45pt;margin-top:8.2pt;width:0;height:49.5pt;z-index:251729920" o:connectortype="straight" strokecolor="black [3213]" strokeweight="1.5pt">
            <v:shadow color="#868686"/>
          </v:shape>
        </w:pict>
      </w:r>
      <w:r w:rsidR="00494747">
        <w:rPr>
          <w:rFonts w:ascii="Cambria" w:hAnsi="Cambria"/>
          <w:b/>
          <w:bCs/>
          <w:noProof/>
          <w:color w:val="365F91"/>
          <w:sz w:val="28"/>
          <w:szCs w:val="28"/>
          <w:lang w:val="ru-RU" w:eastAsia="ru-RU" w:bidi="ar-SA"/>
        </w:rPr>
        <w:drawing>
          <wp:inline distT="0" distB="0" distL="0" distR="0">
            <wp:extent cx="5829300" cy="819150"/>
            <wp:effectExtent l="38100" t="0" r="1905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A90588" w:rsidRDefault="00A90588" w:rsidP="00A90588">
      <w:pPr>
        <w:pStyle w:val="1"/>
      </w:pPr>
      <w:r>
        <w:t xml:space="preserve">Subscription </w:t>
      </w:r>
      <w:r w:rsidR="00BF4745">
        <w:t>scenarios</w:t>
      </w:r>
    </w:p>
    <w:p w:rsidR="000519C6" w:rsidRPr="000519C6" w:rsidRDefault="000519C6" w:rsidP="000519C6">
      <w:r>
        <w:t>This section contains information on</w:t>
      </w:r>
      <w:r w:rsidR="004F0D43">
        <w:t xml:space="preserve"> common</w:t>
      </w:r>
      <w:r>
        <w:t xml:space="preserve"> connection </w:t>
      </w:r>
      <w:r w:rsidR="00AC6B95">
        <w:t>lifecycle</w:t>
      </w:r>
      <w:r>
        <w:t>.</w:t>
      </w:r>
      <w:r w:rsidR="00B5537F">
        <w:t xml:space="preserve"> Usually there’s no need </w:t>
      </w:r>
      <w:r w:rsidR="005F79A4">
        <w:t xml:space="preserve">to </w:t>
      </w:r>
      <w:r w:rsidR="00B5537F">
        <w:t xml:space="preserve">disconnect from </w:t>
      </w:r>
      <w:r w:rsidR="000F7212" w:rsidRPr="000F7212">
        <w:t>Market Data Platform</w:t>
      </w:r>
      <w:r w:rsidR="000F7212">
        <w:t xml:space="preserve"> </w:t>
      </w:r>
      <w:r w:rsidR="005F79A4">
        <w:t>services</w:t>
      </w:r>
      <w:r w:rsidR="007A7585">
        <w:t xml:space="preserve"> at all</w:t>
      </w:r>
      <w:r w:rsidR="00061547">
        <w:t xml:space="preserve"> – client systems can be online at all times</w:t>
      </w:r>
      <w:r w:rsidR="002F6B28">
        <w:t>.</w:t>
      </w:r>
    </w:p>
    <w:p w:rsidR="00EC67ED" w:rsidRDefault="00EC67ED" w:rsidP="00EC67ED">
      <w:pPr>
        <w:pStyle w:val="2"/>
      </w:pPr>
      <w:r>
        <w:t>Common Process</w:t>
      </w:r>
    </w:p>
    <w:p w:rsidR="00BA29C1" w:rsidRPr="00BA29C1" w:rsidRDefault="00BA29C1" w:rsidP="00BA29C1">
      <w:r>
        <w:t>Exact schedule of market events depends on RTS Market Type.</w:t>
      </w:r>
    </w:p>
    <w:p w:rsidR="001E4EEA" w:rsidRPr="001E4EEA" w:rsidRDefault="001E4EEA" w:rsidP="00B2290B">
      <w:pPr>
        <w:pStyle w:val="3"/>
      </w:pPr>
      <w:r>
        <w:t xml:space="preserve">Before </w:t>
      </w:r>
      <w:r w:rsidR="00D502C9">
        <w:t>T</w:t>
      </w:r>
      <w:r>
        <w:t xml:space="preserve">rading </w:t>
      </w:r>
      <w:r w:rsidR="00D502C9">
        <w:t>H</w:t>
      </w:r>
      <w:r>
        <w:t>ours</w:t>
      </w:r>
    </w:p>
    <w:p w:rsidR="007776C3" w:rsidRDefault="007776C3" w:rsidP="001E4EEA">
      <w:pPr>
        <w:pStyle w:val="ac"/>
        <w:numPr>
          <w:ilvl w:val="0"/>
          <w:numId w:val="1"/>
        </w:numPr>
      </w:pPr>
      <w:r>
        <w:t>Update configuration:</w:t>
      </w:r>
    </w:p>
    <w:p w:rsidR="001E4EEA" w:rsidRDefault="00DC7D1D" w:rsidP="007776C3">
      <w:pPr>
        <w:pStyle w:val="ac"/>
        <w:numPr>
          <w:ilvl w:val="1"/>
          <w:numId w:val="1"/>
        </w:numPr>
      </w:pPr>
      <w:r>
        <w:t>Check for</w:t>
      </w:r>
      <w:r w:rsidR="000B3F65">
        <w:t xml:space="preserve"> a</w:t>
      </w:r>
      <w:r w:rsidR="000D7462">
        <w:t xml:space="preserve"> </w:t>
      </w:r>
      <w:r w:rsidR="0099270F">
        <w:t>fresh copy of</w:t>
      </w:r>
      <w:r w:rsidR="00B3707A">
        <w:t xml:space="preserve"> </w:t>
      </w:r>
      <w:r w:rsidR="009A1C3B">
        <w:rPr>
          <w:b/>
        </w:rPr>
        <w:t>Network</w:t>
      </w:r>
      <w:r w:rsidR="00E9105C" w:rsidRPr="000B3F65">
        <w:rPr>
          <w:b/>
        </w:rPr>
        <w:t xml:space="preserve"> </w:t>
      </w:r>
      <w:r w:rsidR="00B3707A" w:rsidRPr="000B3F65">
        <w:rPr>
          <w:b/>
        </w:rPr>
        <w:t xml:space="preserve">Configuration </w:t>
      </w:r>
      <w:r w:rsidR="00B3707A" w:rsidRPr="004C6D2A">
        <w:t>file</w:t>
      </w:r>
      <w:r w:rsidR="007D750E" w:rsidRPr="004C6D2A">
        <w:t>.</w:t>
      </w:r>
    </w:p>
    <w:p w:rsidR="00033980" w:rsidRDefault="00DC7D1D" w:rsidP="00033980">
      <w:pPr>
        <w:pStyle w:val="ac"/>
        <w:numPr>
          <w:ilvl w:val="1"/>
          <w:numId w:val="1"/>
        </w:numPr>
      </w:pPr>
      <w:r>
        <w:t xml:space="preserve">Check for </w:t>
      </w:r>
      <w:r w:rsidR="00353EFA">
        <w:t xml:space="preserve">a fresh copy of </w:t>
      </w:r>
      <w:r w:rsidR="00353EFA" w:rsidRPr="00353EFA">
        <w:rPr>
          <w:b/>
        </w:rPr>
        <w:t xml:space="preserve">FAST Templates </w:t>
      </w:r>
      <w:r w:rsidR="00353EFA" w:rsidRPr="004C6D2A">
        <w:t>file</w:t>
      </w:r>
      <w:r w:rsidR="007D750E" w:rsidRPr="004C6D2A">
        <w:t>.</w:t>
      </w:r>
    </w:p>
    <w:p w:rsidR="007D193A" w:rsidRDefault="007D193A" w:rsidP="001E4EEA">
      <w:pPr>
        <w:pStyle w:val="ac"/>
        <w:numPr>
          <w:ilvl w:val="0"/>
          <w:numId w:val="1"/>
        </w:numPr>
      </w:pPr>
      <w:r>
        <w:t>Subscribe to Supplementary Market Data:</w:t>
      </w:r>
    </w:p>
    <w:p w:rsidR="00787D9A" w:rsidRDefault="001D0485" w:rsidP="007D193A">
      <w:pPr>
        <w:pStyle w:val="ac"/>
        <w:numPr>
          <w:ilvl w:val="1"/>
          <w:numId w:val="1"/>
        </w:numPr>
      </w:pPr>
      <w:r>
        <w:t xml:space="preserve">Subscribe to </w:t>
      </w:r>
      <w:r w:rsidR="00FE3DBB" w:rsidRPr="00FE3DBB">
        <w:rPr>
          <w:b/>
        </w:rPr>
        <w:t>Security definition</w:t>
      </w:r>
      <w:r w:rsidR="00FE3DBB">
        <w:t xml:space="preserve"> feed</w:t>
      </w:r>
      <w:r w:rsidR="00880473">
        <w:t xml:space="preserve"> to refresh list of available securit</w:t>
      </w:r>
      <w:r w:rsidR="00CB1826">
        <w:t>ies</w:t>
      </w:r>
      <w:r w:rsidR="009A6A04">
        <w:t>,</w:t>
      </w:r>
      <w:r w:rsidR="00C055E9">
        <w:t xml:space="preserve"> their </w:t>
      </w:r>
      <w:r w:rsidR="009A6A04">
        <w:t xml:space="preserve">type and assigned </w:t>
      </w:r>
      <w:r w:rsidR="00D826BB">
        <w:t>Marked ID</w:t>
      </w:r>
      <w:r w:rsidR="001F4544">
        <w:t>.</w:t>
      </w:r>
    </w:p>
    <w:p w:rsidR="007D193A" w:rsidRDefault="00826562" w:rsidP="007D193A">
      <w:pPr>
        <w:pStyle w:val="ac"/>
        <w:numPr>
          <w:ilvl w:val="1"/>
          <w:numId w:val="1"/>
        </w:numPr>
      </w:pPr>
      <w:r>
        <w:t xml:space="preserve">Subscribe to </w:t>
      </w:r>
      <w:r w:rsidRPr="00793534">
        <w:rPr>
          <w:b/>
        </w:rPr>
        <w:t>Market News</w:t>
      </w:r>
      <w:r w:rsidRPr="00826562">
        <w:t xml:space="preserve"> feed</w:t>
      </w:r>
      <w:r>
        <w:t xml:space="preserve"> if needed.</w:t>
      </w:r>
    </w:p>
    <w:p w:rsidR="002B4AF1" w:rsidRDefault="002B4AF1" w:rsidP="002B4AF1">
      <w:pPr>
        <w:pStyle w:val="ac"/>
        <w:numPr>
          <w:ilvl w:val="1"/>
          <w:numId w:val="1"/>
        </w:numPr>
      </w:pPr>
      <w:r>
        <w:t xml:space="preserve">Subscribe to </w:t>
      </w:r>
      <w:r w:rsidR="00C955CF" w:rsidRPr="00AE1254">
        <w:rPr>
          <w:b/>
        </w:rPr>
        <w:t>Instrument Incremental</w:t>
      </w:r>
      <w:r>
        <w:t xml:space="preserve"> feed if needed.</w:t>
      </w:r>
    </w:p>
    <w:p w:rsidR="005D1561" w:rsidRDefault="00300A75" w:rsidP="00FC001E">
      <w:pPr>
        <w:pStyle w:val="ac"/>
        <w:numPr>
          <w:ilvl w:val="0"/>
          <w:numId w:val="1"/>
        </w:numPr>
      </w:pPr>
      <w:r>
        <w:t xml:space="preserve">Subscribe to </w:t>
      </w:r>
      <w:r w:rsidRPr="00300A75">
        <w:rPr>
          <w:b/>
        </w:rPr>
        <w:t>Incremental Refresh</w:t>
      </w:r>
      <w:r>
        <w:t xml:space="preserve"> </w:t>
      </w:r>
      <w:r w:rsidR="00FC001E">
        <w:t>channel</w:t>
      </w:r>
      <w:r w:rsidR="00FC001E" w:rsidRPr="00AE1019">
        <w:t xml:space="preserve"> </w:t>
      </w:r>
      <w:r w:rsidRPr="00AE1019">
        <w:t>for all</w:t>
      </w:r>
      <w:r w:rsidR="00FD2074" w:rsidRPr="00AE1019">
        <w:t xml:space="preserve"> </w:t>
      </w:r>
      <w:r w:rsidR="00AE1019" w:rsidRPr="00AE1019">
        <w:t>desired</w:t>
      </w:r>
      <w:r w:rsidRPr="00AE1019">
        <w:t xml:space="preserve"> </w:t>
      </w:r>
      <w:r w:rsidR="00FD2074" w:rsidRPr="00AE1019">
        <w:t>M</w:t>
      </w:r>
      <w:r w:rsidR="00CB1D2A" w:rsidRPr="00AE1019">
        <w:t xml:space="preserve">arket </w:t>
      </w:r>
      <w:r w:rsidR="00FD2074" w:rsidRPr="00AE1019">
        <w:t>S</w:t>
      </w:r>
      <w:r w:rsidR="00CB1D2A" w:rsidRPr="00AE1019">
        <w:t>egments</w:t>
      </w:r>
      <w:r w:rsidR="00A412D1">
        <w:t xml:space="preserve"> and </w:t>
      </w:r>
      <w:r w:rsidR="00721F1E">
        <w:t>S</w:t>
      </w:r>
      <w:r w:rsidR="00A412D1">
        <w:t xml:space="preserve">ubscription </w:t>
      </w:r>
      <w:r w:rsidR="00721F1E">
        <w:t>T</w:t>
      </w:r>
      <w:r w:rsidR="00FC001E">
        <w:t xml:space="preserve">ypes. </w:t>
      </w:r>
      <w:r w:rsidR="003D4234">
        <w:t xml:space="preserve">Follow </w:t>
      </w:r>
      <w:r w:rsidR="00853839">
        <w:t xml:space="preserve">the </w:t>
      </w:r>
      <w:r w:rsidR="003D4234">
        <w:t>‘Late Join’ recovery strategy if needed.</w:t>
      </w:r>
    </w:p>
    <w:p w:rsidR="001B44D7" w:rsidRDefault="001B44D7" w:rsidP="001B44D7">
      <w:pPr>
        <w:pStyle w:val="ac"/>
        <w:numPr>
          <w:ilvl w:val="0"/>
          <w:numId w:val="1"/>
        </w:numPr>
      </w:pPr>
      <w:r w:rsidRPr="002D6344">
        <w:t xml:space="preserve">Listen for possible </w:t>
      </w:r>
      <w:r w:rsidRPr="0058271E">
        <w:rPr>
          <w:b/>
        </w:rPr>
        <w:t xml:space="preserve">Sequence </w:t>
      </w:r>
      <w:r>
        <w:rPr>
          <w:b/>
        </w:rPr>
        <w:t>R</w:t>
      </w:r>
      <w:r w:rsidRPr="0058271E">
        <w:rPr>
          <w:b/>
        </w:rPr>
        <w:t>eset</w:t>
      </w:r>
      <w:r>
        <w:t xml:space="preserve"> message</w:t>
      </w:r>
      <w:r w:rsidR="00B334A1">
        <w:t>s</w:t>
      </w:r>
      <w:r>
        <w:t>.</w:t>
      </w:r>
    </w:p>
    <w:p w:rsidR="009A210B" w:rsidRDefault="00826562" w:rsidP="00211BEC">
      <w:pPr>
        <w:pStyle w:val="ac"/>
        <w:numPr>
          <w:ilvl w:val="0"/>
          <w:numId w:val="1"/>
        </w:numPr>
      </w:pPr>
      <w:r>
        <w:t xml:space="preserve">Wait for </w:t>
      </w:r>
      <w:r w:rsidR="000B52BC">
        <w:t xml:space="preserve">the </w:t>
      </w:r>
      <w:r w:rsidR="00750CFE" w:rsidRPr="0004565B">
        <w:t>trad</w:t>
      </w:r>
      <w:r w:rsidR="00750CFE">
        <w:t>e</w:t>
      </w:r>
      <w:r w:rsidR="00750CFE" w:rsidRPr="0004565B">
        <w:t xml:space="preserve"> </w:t>
      </w:r>
      <w:r w:rsidRPr="00151EA1">
        <w:rPr>
          <w:b/>
        </w:rPr>
        <w:t>session pre</w:t>
      </w:r>
      <w:r>
        <w:rPr>
          <w:b/>
        </w:rPr>
        <w:t>-opening</w:t>
      </w:r>
      <w:r w:rsidRPr="00B334A1">
        <w:t>.</w:t>
      </w:r>
    </w:p>
    <w:p w:rsidR="00211BEC" w:rsidRDefault="00211BEC" w:rsidP="00211BEC">
      <w:pPr>
        <w:pStyle w:val="3"/>
      </w:pPr>
      <w:r>
        <w:t xml:space="preserve">Pre-opening </w:t>
      </w:r>
      <w:r w:rsidR="00D502C9">
        <w:t>P</w:t>
      </w:r>
      <w:r>
        <w:t>eriod</w:t>
      </w:r>
    </w:p>
    <w:p w:rsidR="00315527" w:rsidRDefault="00315527" w:rsidP="00486006">
      <w:pPr>
        <w:pStyle w:val="ac"/>
        <w:numPr>
          <w:ilvl w:val="0"/>
          <w:numId w:val="4"/>
        </w:numPr>
      </w:pPr>
      <w:r>
        <w:t>Refresh Level 1 data:</w:t>
      </w:r>
    </w:p>
    <w:p w:rsidR="00315527" w:rsidRDefault="00001FA1" w:rsidP="00315527">
      <w:pPr>
        <w:pStyle w:val="ac"/>
        <w:numPr>
          <w:ilvl w:val="1"/>
          <w:numId w:val="4"/>
        </w:numPr>
      </w:pPr>
      <w:r>
        <w:t>I</w:t>
      </w:r>
      <w:r w:rsidR="00597E01">
        <w:t>nformation</w:t>
      </w:r>
      <w:r w:rsidR="00487A14">
        <w:t xml:space="preserve"> for the </w:t>
      </w:r>
      <w:r w:rsidR="00487A14" w:rsidRPr="002D2917">
        <w:t>new trade session</w:t>
      </w:r>
      <w:r>
        <w:t xml:space="preserve"> will be broadcasted via Incremental Refresh</w:t>
      </w:r>
      <w:r w:rsidR="00B475E6">
        <w:t>.</w:t>
      </w:r>
    </w:p>
    <w:p w:rsidR="00486006" w:rsidRDefault="00486006" w:rsidP="00486006">
      <w:pPr>
        <w:pStyle w:val="ac"/>
        <w:numPr>
          <w:ilvl w:val="0"/>
          <w:numId w:val="4"/>
        </w:numPr>
      </w:pPr>
      <w:r>
        <w:t xml:space="preserve">Refresh </w:t>
      </w:r>
      <w:r w:rsidR="001B251D">
        <w:t xml:space="preserve">new trading session </w:t>
      </w:r>
      <w:r>
        <w:t>Level books:</w:t>
      </w:r>
    </w:p>
    <w:p w:rsidR="00486006" w:rsidRDefault="001B251D" w:rsidP="00486006">
      <w:pPr>
        <w:pStyle w:val="ac"/>
        <w:numPr>
          <w:ilvl w:val="1"/>
          <w:numId w:val="4"/>
        </w:numPr>
      </w:pPr>
      <w:r>
        <w:t>Expired orders will be deleted</w:t>
      </w:r>
      <w:r w:rsidR="00695E4B">
        <w:t xml:space="preserve"> </w:t>
      </w:r>
      <w:r w:rsidR="00FB4966">
        <w:t xml:space="preserve">via Incremental Refresh </w:t>
      </w:r>
      <w:r w:rsidR="00E55642">
        <w:t>messages</w:t>
      </w:r>
      <w:r w:rsidR="00764085">
        <w:t xml:space="preserve"> as usual</w:t>
      </w:r>
      <w:r w:rsidR="007D750E">
        <w:t>.</w:t>
      </w:r>
    </w:p>
    <w:p w:rsidR="002467D4" w:rsidRDefault="002467D4" w:rsidP="00486006">
      <w:pPr>
        <w:pStyle w:val="ac"/>
        <w:numPr>
          <w:ilvl w:val="1"/>
          <w:numId w:val="4"/>
        </w:numPr>
      </w:pPr>
      <w:r>
        <w:t>New and Updated orders will be reported as usual.</w:t>
      </w:r>
    </w:p>
    <w:p w:rsidR="00E95DF8" w:rsidRDefault="00E95DF8" w:rsidP="000A7828">
      <w:pPr>
        <w:pStyle w:val="ac"/>
        <w:numPr>
          <w:ilvl w:val="0"/>
          <w:numId w:val="4"/>
        </w:numPr>
      </w:pPr>
      <w:r>
        <w:t xml:space="preserve">Unsubscribe from </w:t>
      </w:r>
      <w:r w:rsidRPr="00FE3DBB">
        <w:rPr>
          <w:b/>
        </w:rPr>
        <w:t>Security definition</w:t>
      </w:r>
      <w:r w:rsidRPr="00BD69D9">
        <w:t xml:space="preserve"> feed</w:t>
      </w:r>
      <w:r>
        <w:t xml:space="preserve"> if all instruments were updated.</w:t>
      </w:r>
    </w:p>
    <w:p w:rsidR="00011C0E" w:rsidRPr="00211BEC" w:rsidRDefault="000A7828" w:rsidP="00E95DF8">
      <w:pPr>
        <w:pStyle w:val="ac"/>
        <w:numPr>
          <w:ilvl w:val="0"/>
          <w:numId w:val="4"/>
        </w:numPr>
      </w:pPr>
      <w:r>
        <w:lastRenderedPageBreak/>
        <w:t xml:space="preserve">Wait for </w:t>
      </w:r>
      <w:r w:rsidR="005C5130">
        <w:t xml:space="preserve">the </w:t>
      </w:r>
      <w:r w:rsidRPr="0004565B">
        <w:t>trad</w:t>
      </w:r>
      <w:r w:rsidR="00750CFE">
        <w:t>e</w:t>
      </w:r>
      <w:r w:rsidRPr="0004565B">
        <w:t xml:space="preserve"> </w:t>
      </w:r>
      <w:r w:rsidRPr="0004565B">
        <w:rPr>
          <w:b/>
        </w:rPr>
        <w:t>session</w:t>
      </w:r>
      <w:r w:rsidRPr="00F251A4">
        <w:rPr>
          <w:b/>
        </w:rPr>
        <w:t xml:space="preserve"> </w:t>
      </w:r>
      <w:r>
        <w:rPr>
          <w:b/>
        </w:rPr>
        <w:t>open</w:t>
      </w:r>
      <w:r w:rsidR="00734A1E">
        <w:rPr>
          <w:b/>
        </w:rPr>
        <w:t>ing</w:t>
      </w:r>
      <w:r w:rsidR="007D750E">
        <w:rPr>
          <w:b/>
        </w:rPr>
        <w:t>.</w:t>
      </w:r>
    </w:p>
    <w:p w:rsidR="001D0485" w:rsidRDefault="001D0485" w:rsidP="00B2290B">
      <w:pPr>
        <w:pStyle w:val="3"/>
      </w:pPr>
      <w:r>
        <w:t xml:space="preserve">During </w:t>
      </w:r>
      <w:r w:rsidR="00C95A4A">
        <w:t>the T</w:t>
      </w:r>
      <w:r>
        <w:t xml:space="preserve">rade </w:t>
      </w:r>
      <w:r w:rsidR="00C95A4A">
        <w:t>S</w:t>
      </w:r>
      <w:r>
        <w:t>ession</w:t>
      </w:r>
    </w:p>
    <w:p w:rsidR="006505D7" w:rsidRPr="006505D7" w:rsidRDefault="006505D7" w:rsidP="006505D7">
      <w:pPr>
        <w:pStyle w:val="ac"/>
        <w:numPr>
          <w:ilvl w:val="0"/>
          <w:numId w:val="6"/>
        </w:numPr>
      </w:pPr>
      <w:r w:rsidRPr="00307822">
        <w:t>Receive</w:t>
      </w:r>
      <w:r w:rsidR="00307822" w:rsidRPr="00307822">
        <w:t xml:space="preserve"> various</w:t>
      </w:r>
      <w:r>
        <w:t xml:space="preserve"> </w:t>
      </w:r>
      <w:r w:rsidRPr="006505D7">
        <w:rPr>
          <w:b/>
        </w:rPr>
        <w:t>Incremental Refresh</w:t>
      </w:r>
      <w:r w:rsidR="00DE7BCE">
        <w:t xml:space="preserve"> messages when market event occurs</w:t>
      </w:r>
      <w:r w:rsidR="007D750E">
        <w:t>.</w:t>
      </w:r>
    </w:p>
    <w:p w:rsidR="00B11DA8" w:rsidRPr="00B11DA8" w:rsidRDefault="001D0485" w:rsidP="00B11DA8">
      <w:pPr>
        <w:pStyle w:val="3"/>
      </w:pPr>
      <w:r>
        <w:t xml:space="preserve">After </w:t>
      </w:r>
      <w:r w:rsidR="00C95A4A">
        <w:t>T</w:t>
      </w:r>
      <w:r>
        <w:t xml:space="preserve">rading </w:t>
      </w:r>
      <w:r w:rsidR="00C95A4A">
        <w:t>H</w:t>
      </w:r>
      <w:r>
        <w:t>ours</w:t>
      </w:r>
    </w:p>
    <w:p w:rsidR="00B11DA8" w:rsidRDefault="00B11DA8" w:rsidP="003D450E">
      <w:pPr>
        <w:pStyle w:val="ac"/>
        <w:numPr>
          <w:ilvl w:val="0"/>
          <w:numId w:val="2"/>
        </w:numPr>
      </w:pPr>
      <w:r>
        <w:t xml:space="preserve">Receive </w:t>
      </w:r>
      <w:r w:rsidRPr="0004565B">
        <w:t>trad</w:t>
      </w:r>
      <w:r>
        <w:t>e</w:t>
      </w:r>
      <w:r w:rsidRPr="0004565B">
        <w:t xml:space="preserve"> </w:t>
      </w:r>
      <w:r w:rsidRPr="0004565B">
        <w:rPr>
          <w:b/>
        </w:rPr>
        <w:t>session</w:t>
      </w:r>
      <w:r w:rsidRPr="00F251A4">
        <w:rPr>
          <w:b/>
        </w:rPr>
        <w:t xml:space="preserve"> </w:t>
      </w:r>
      <w:r>
        <w:rPr>
          <w:b/>
        </w:rPr>
        <w:t>closed</w:t>
      </w:r>
      <w:r w:rsidRPr="00B11DA8">
        <w:t xml:space="preserve"> no</w:t>
      </w:r>
      <w:r>
        <w:t>tification.</w:t>
      </w:r>
    </w:p>
    <w:p w:rsidR="00193F8F" w:rsidRDefault="00417529" w:rsidP="003D450E">
      <w:pPr>
        <w:pStyle w:val="ac"/>
        <w:numPr>
          <w:ilvl w:val="0"/>
          <w:numId w:val="2"/>
        </w:numPr>
      </w:pPr>
      <w:r>
        <w:t xml:space="preserve">Receive </w:t>
      </w:r>
      <w:r w:rsidRPr="000B52BC">
        <w:rPr>
          <w:b/>
        </w:rPr>
        <w:t>official trading results</w:t>
      </w:r>
      <w:r>
        <w:t xml:space="preserve"> </w:t>
      </w:r>
      <w:r w:rsidR="00084DB3">
        <w:t xml:space="preserve">via </w:t>
      </w:r>
      <w:r w:rsidR="00084DB3" w:rsidRPr="006505D7">
        <w:rPr>
          <w:b/>
        </w:rPr>
        <w:t>Incremental Refresh</w:t>
      </w:r>
      <w:r w:rsidR="00D35FAA" w:rsidRPr="00D35FAA">
        <w:t xml:space="preserve"> from</w:t>
      </w:r>
      <w:r w:rsidR="00D35FAA">
        <w:t xml:space="preserve"> Trades Market Data Feed</w:t>
      </w:r>
      <w:r w:rsidR="007D750E" w:rsidRPr="00D35FAA">
        <w:t>.</w:t>
      </w:r>
    </w:p>
    <w:p w:rsidR="001D0485" w:rsidRDefault="003D450E" w:rsidP="003D450E">
      <w:pPr>
        <w:pStyle w:val="ac"/>
        <w:numPr>
          <w:ilvl w:val="0"/>
          <w:numId w:val="2"/>
        </w:numPr>
      </w:pPr>
      <w:r>
        <w:t>Request for particular missed messages</w:t>
      </w:r>
      <w:r w:rsidR="00F757EA">
        <w:t xml:space="preserve"> to resto</w:t>
      </w:r>
      <w:r w:rsidR="007D750E">
        <w:t>re Market History.</w:t>
      </w:r>
    </w:p>
    <w:p w:rsidR="00F03182" w:rsidRDefault="0094523E" w:rsidP="00F03182">
      <w:pPr>
        <w:pStyle w:val="2"/>
      </w:pPr>
      <w:r>
        <w:t>C</w:t>
      </w:r>
      <w:r w:rsidR="00F03182">
        <w:t xml:space="preserve">onfiguration file </w:t>
      </w:r>
      <w:r>
        <w:t>u</w:t>
      </w:r>
      <w:r w:rsidR="00F03182">
        <w:t>pdates</w:t>
      </w:r>
    </w:p>
    <w:p w:rsidR="00D90471" w:rsidRDefault="00D90471" w:rsidP="00F03182">
      <w:r>
        <w:t xml:space="preserve">Please note that </w:t>
      </w:r>
      <w:r w:rsidR="006B779D">
        <w:t>channels’</w:t>
      </w:r>
      <w:r>
        <w:t xml:space="preserve"> IP addresses &amp; ports can be changed </w:t>
      </w:r>
      <w:r w:rsidR="00D9704A">
        <w:t>before the trading session</w:t>
      </w:r>
      <w:r>
        <w:t>.</w:t>
      </w:r>
    </w:p>
    <w:p w:rsidR="00A73FBA" w:rsidRDefault="00B725F5" w:rsidP="00F03182">
      <w:r>
        <w:t xml:space="preserve">Client systems </w:t>
      </w:r>
      <w:r w:rsidR="00332BB4">
        <w:t>should</w:t>
      </w:r>
      <w:r>
        <w:t xml:space="preserve"> check for </w:t>
      </w:r>
      <w:r w:rsidR="008F7E7E">
        <w:t xml:space="preserve">configuration </w:t>
      </w:r>
      <w:r>
        <w:t>file modifications at least once per week.</w:t>
      </w:r>
      <w:r w:rsidR="006E3393">
        <w:t xml:space="preserve"> The easiest way is to send HTTP request with ‘If-modified-since’ header.</w:t>
      </w:r>
      <w:r w:rsidR="004A656F">
        <w:t xml:space="preserve"> Exact URL of files (both FAST Templates &amp; </w:t>
      </w:r>
      <w:r w:rsidR="00BC4065">
        <w:t>Channels</w:t>
      </w:r>
      <w:r w:rsidR="004A656F">
        <w:t xml:space="preserve"> Configuration) is available upon request.</w:t>
      </w:r>
      <w:r w:rsidR="00F75D06">
        <w:t xml:space="preserve"> </w:t>
      </w:r>
      <w:r w:rsidR="00A73FBA">
        <w:t xml:space="preserve">Configuration files are also available via FTP services. </w:t>
      </w:r>
      <w:r w:rsidR="00CC16C1">
        <w:t>Exact location and credentials will be provided upon request.</w:t>
      </w:r>
    </w:p>
    <w:p w:rsidR="00361728" w:rsidRDefault="00CB0A3B" w:rsidP="0003018C">
      <w:r>
        <w:t xml:space="preserve">Please refer to </w:t>
      </w:r>
      <w:r w:rsidRPr="00CB0A3B">
        <w:rPr>
          <w:b/>
        </w:rPr>
        <w:t>Format and Compression</w:t>
      </w:r>
      <w:r>
        <w:t xml:space="preserve"> document for more details on FAST template updates.</w:t>
      </w:r>
    </w:p>
    <w:p w:rsidR="008C5BE1" w:rsidRDefault="008C5BE1" w:rsidP="008C5BE1">
      <w:pPr>
        <w:pStyle w:val="1"/>
      </w:pPr>
      <w:r>
        <w:t>FAST Templates File Format</w:t>
      </w:r>
    </w:p>
    <w:p w:rsidR="00D327E7" w:rsidRDefault="00145863" w:rsidP="00D327E7">
      <w:r>
        <w:t xml:space="preserve">RTS Market Data Platform </w:t>
      </w:r>
      <w:r w:rsidR="00DD5034">
        <w:t xml:space="preserve">uses </w:t>
      </w:r>
      <w:r w:rsidR="00347AF8">
        <w:t xml:space="preserve">FAST Template definition format described in </w:t>
      </w:r>
      <w:hyperlink r:id="rId21" w:history="1">
        <w:r w:rsidR="00347AF8" w:rsidRPr="00347AF8">
          <w:rPr>
            <w:rStyle w:val="aff1"/>
          </w:rPr>
          <w:t>Basic FAST User's Guide</w:t>
        </w:r>
      </w:hyperlink>
      <w:r w:rsidR="00347AF8">
        <w:t>, version 1.0.</w:t>
      </w:r>
    </w:p>
    <w:p w:rsidR="0094523E" w:rsidRDefault="002E71E1" w:rsidP="00D327E7">
      <w:pPr>
        <w:pStyle w:val="1"/>
      </w:pPr>
      <w:r w:rsidRPr="002E71E1">
        <w:t xml:space="preserve">Network </w:t>
      </w:r>
      <w:r w:rsidR="00BC4065">
        <w:t>C</w:t>
      </w:r>
      <w:r w:rsidR="0094523E">
        <w:t xml:space="preserve">onfiguration </w:t>
      </w:r>
      <w:r w:rsidR="00BC4065">
        <w:t>F</w:t>
      </w:r>
      <w:r w:rsidR="0094523E">
        <w:t xml:space="preserve">ile </w:t>
      </w:r>
      <w:r w:rsidR="00BC4065">
        <w:t>F</w:t>
      </w:r>
      <w:r w:rsidR="0094523E">
        <w:t>ormat</w:t>
      </w:r>
    </w:p>
    <w:p w:rsidR="00793032" w:rsidRDefault="0094523E" w:rsidP="0094523E">
      <w:r>
        <w:t xml:space="preserve">All </w:t>
      </w:r>
      <w:r w:rsidR="00FC1E80">
        <w:t>Market Data Group network feeds</w:t>
      </w:r>
      <w:r>
        <w:t xml:space="preserve"> </w:t>
      </w:r>
      <w:r w:rsidR="00C93657">
        <w:t>are</w:t>
      </w:r>
      <w:r>
        <w:t xml:space="preserve"> fully desc</w:t>
      </w:r>
      <w:r w:rsidR="00602F64">
        <w:t>ribed in XML configuration file.</w:t>
      </w:r>
    </w:p>
    <w:p w:rsidR="00793032" w:rsidRDefault="00793032" w:rsidP="00793032">
      <w:pPr>
        <w:pStyle w:val="2"/>
      </w:pPr>
      <w:r>
        <w:t>Other formats</w:t>
      </w:r>
    </w:p>
    <w:p w:rsidR="000F1602" w:rsidRDefault="00362083" w:rsidP="0094523E">
      <w:r>
        <w:t xml:space="preserve">Please open Network Configuration file with any </w:t>
      </w:r>
      <w:r w:rsidR="00BC02C6">
        <w:t xml:space="preserve">modern </w:t>
      </w:r>
      <w:r>
        <w:t xml:space="preserve">web browser to see easy-to-read overview and </w:t>
      </w:r>
      <w:r w:rsidR="00BC02C6" w:rsidRPr="00666758">
        <w:rPr>
          <w:b/>
        </w:rPr>
        <w:t xml:space="preserve">human-readable </w:t>
      </w:r>
      <w:r w:rsidR="00BC02C6">
        <w:rPr>
          <w:b/>
        </w:rPr>
        <w:t>re</w:t>
      </w:r>
      <w:r w:rsidR="00BC02C6" w:rsidRPr="00666758">
        <w:rPr>
          <w:b/>
        </w:rPr>
        <w:t>presentation</w:t>
      </w:r>
      <w:r w:rsidR="00BC02C6" w:rsidRPr="00BC02C6">
        <w:t xml:space="preserve"> of </w:t>
      </w:r>
      <w:r w:rsidR="00BC02C6">
        <w:t>the file contents</w:t>
      </w:r>
      <w:r>
        <w:t>.</w:t>
      </w:r>
    </w:p>
    <w:p w:rsidR="00AF037C" w:rsidRPr="00E80D9F" w:rsidRDefault="00872E74" w:rsidP="00E80D9F">
      <w:r>
        <w:t xml:space="preserve">Special transformation template is provided to </w:t>
      </w:r>
      <w:r w:rsidR="006821C1">
        <w:t xml:space="preserve">convert RTS </w:t>
      </w:r>
      <w:r w:rsidR="00616A3A">
        <w:t>configuration file</w:t>
      </w:r>
      <w:r w:rsidR="006821C1">
        <w:t xml:space="preserve"> to </w:t>
      </w:r>
      <w:r w:rsidR="006821C1" w:rsidRPr="00712847">
        <w:rPr>
          <w:b/>
        </w:rPr>
        <w:t>CME-like</w:t>
      </w:r>
      <w:r w:rsidR="006821C1">
        <w:t xml:space="preserve"> format</w:t>
      </w:r>
      <w:r w:rsidR="00616A3A">
        <w:t>.</w:t>
      </w:r>
    </w:p>
    <w:sectPr w:rsidR="00AF037C" w:rsidRPr="00E80D9F" w:rsidSect="007B634F">
      <w:type w:val="continuous"/>
      <w:pgSz w:w="11909" w:h="16834" w:code="9"/>
      <w:pgMar w:top="1138" w:right="850" w:bottom="1138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1B4" w:rsidRDefault="00B221B4" w:rsidP="005C0AEE">
      <w:pPr>
        <w:pStyle w:val="aa"/>
      </w:pPr>
      <w:r>
        <w:separator/>
      </w:r>
    </w:p>
  </w:endnote>
  <w:endnote w:type="continuationSeparator" w:id="1">
    <w:p w:rsidR="00B221B4" w:rsidRDefault="00B221B4" w:rsidP="005C0AEE">
      <w:pPr>
        <w:pStyle w:val="a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1B4" w:rsidRDefault="00B221B4" w:rsidP="005C0AEE">
      <w:pPr>
        <w:pStyle w:val="aa"/>
      </w:pPr>
      <w:r>
        <w:separator/>
      </w:r>
    </w:p>
  </w:footnote>
  <w:footnote w:type="continuationSeparator" w:id="1">
    <w:p w:rsidR="00B221B4" w:rsidRDefault="00B221B4" w:rsidP="005C0AEE">
      <w:pPr>
        <w:pStyle w:val="aa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2375F"/>
    <w:multiLevelType w:val="hybridMultilevel"/>
    <w:tmpl w:val="014C0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B69F0"/>
    <w:multiLevelType w:val="hybridMultilevel"/>
    <w:tmpl w:val="B574B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24D0B"/>
    <w:multiLevelType w:val="hybridMultilevel"/>
    <w:tmpl w:val="7370313A"/>
    <w:lvl w:ilvl="0" w:tplc="7422C3D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B919EF"/>
    <w:multiLevelType w:val="hybridMultilevel"/>
    <w:tmpl w:val="42C60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D07775"/>
    <w:multiLevelType w:val="hybridMultilevel"/>
    <w:tmpl w:val="36FA76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A36A6"/>
    <w:multiLevelType w:val="hybridMultilevel"/>
    <w:tmpl w:val="5C1631AA"/>
    <w:lvl w:ilvl="0" w:tplc="7422C3D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A356C3"/>
    <w:multiLevelType w:val="hybridMultilevel"/>
    <w:tmpl w:val="9070A6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FB4C35"/>
    <w:multiLevelType w:val="hybridMultilevel"/>
    <w:tmpl w:val="8806B3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AB902AF"/>
    <w:multiLevelType w:val="hybridMultilevel"/>
    <w:tmpl w:val="379CB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6C3D73"/>
    <w:multiLevelType w:val="hybridMultilevel"/>
    <w:tmpl w:val="56F68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8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18F2"/>
    <w:rsid w:val="00000E80"/>
    <w:rsid w:val="00001FA1"/>
    <w:rsid w:val="000043D2"/>
    <w:rsid w:val="0000566E"/>
    <w:rsid w:val="00010430"/>
    <w:rsid w:val="00010839"/>
    <w:rsid w:val="00011C0E"/>
    <w:rsid w:val="0002144E"/>
    <w:rsid w:val="00023A60"/>
    <w:rsid w:val="00023BBF"/>
    <w:rsid w:val="00024F6D"/>
    <w:rsid w:val="000278CC"/>
    <w:rsid w:val="0003018C"/>
    <w:rsid w:val="00030CB9"/>
    <w:rsid w:val="0003225F"/>
    <w:rsid w:val="000325A5"/>
    <w:rsid w:val="00033980"/>
    <w:rsid w:val="000374E5"/>
    <w:rsid w:val="00037BFD"/>
    <w:rsid w:val="0004147A"/>
    <w:rsid w:val="0004565B"/>
    <w:rsid w:val="000519C6"/>
    <w:rsid w:val="00051A7C"/>
    <w:rsid w:val="00053B3D"/>
    <w:rsid w:val="00057FCC"/>
    <w:rsid w:val="000609A1"/>
    <w:rsid w:val="00061547"/>
    <w:rsid w:val="00061F73"/>
    <w:rsid w:val="0006377A"/>
    <w:rsid w:val="0006391E"/>
    <w:rsid w:val="000701A8"/>
    <w:rsid w:val="000725D1"/>
    <w:rsid w:val="00073037"/>
    <w:rsid w:val="000749A0"/>
    <w:rsid w:val="00075B0B"/>
    <w:rsid w:val="000766E8"/>
    <w:rsid w:val="000771DC"/>
    <w:rsid w:val="00081C1C"/>
    <w:rsid w:val="00084DB3"/>
    <w:rsid w:val="00086EE7"/>
    <w:rsid w:val="000911ED"/>
    <w:rsid w:val="0009239D"/>
    <w:rsid w:val="000A0699"/>
    <w:rsid w:val="000A56EE"/>
    <w:rsid w:val="000A6AA7"/>
    <w:rsid w:val="000A7828"/>
    <w:rsid w:val="000B041D"/>
    <w:rsid w:val="000B1290"/>
    <w:rsid w:val="000B3F65"/>
    <w:rsid w:val="000B52BC"/>
    <w:rsid w:val="000B6CC1"/>
    <w:rsid w:val="000C04A2"/>
    <w:rsid w:val="000C0D0D"/>
    <w:rsid w:val="000C2C11"/>
    <w:rsid w:val="000C44C9"/>
    <w:rsid w:val="000D0D59"/>
    <w:rsid w:val="000D2FB9"/>
    <w:rsid w:val="000D6BB6"/>
    <w:rsid w:val="000D723A"/>
    <w:rsid w:val="000D7462"/>
    <w:rsid w:val="000D7853"/>
    <w:rsid w:val="000D799E"/>
    <w:rsid w:val="000E1B39"/>
    <w:rsid w:val="000E39A4"/>
    <w:rsid w:val="000E4091"/>
    <w:rsid w:val="000E4425"/>
    <w:rsid w:val="000E46E1"/>
    <w:rsid w:val="000E61C7"/>
    <w:rsid w:val="000E74F5"/>
    <w:rsid w:val="000F1602"/>
    <w:rsid w:val="000F44EA"/>
    <w:rsid w:val="000F7212"/>
    <w:rsid w:val="00102982"/>
    <w:rsid w:val="001030C1"/>
    <w:rsid w:val="00105FDF"/>
    <w:rsid w:val="00105FEA"/>
    <w:rsid w:val="00110500"/>
    <w:rsid w:val="00112409"/>
    <w:rsid w:val="001137E2"/>
    <w:rsid w:val="0011698F"/>
    <w:rsid w:val="0011767F"/>
    <w:rsid w:val="001261C4"/>
    <w:rsid w:val="00130127"/>
    <w:rsid w:val="0013126C"/>
    <w:rsid w:val="001378A0"/>
    <w:rsid w:val="001411CE"/>
    <w:rsid w:val="00141EC6"/>
    <w:rsid w:val="00142208"/>
    <w:rsid w:val="001425FB"/>
    <w:rsid w:val="00145008"/>
    <w:rsid w:val="00145863"/>
    <w:rsid w:val="00146AEE"/>
    <w:rsid w:val="00147DD3"/>
    <w:rsid w:val="00151EA1"/>
    <w:rsid w:val="00154D5D"/>
    <w:rsid w:val="00160D5F"/>
    <w:rsid w:val="00161184"/>
    <w:rsid w:val="00163213"/>
    <w:rsid w:val="00165349"/>
    <w:rsid w:val="00171267"/>
    <w:rsid w:val="00177F8A"/>
    <w:rsid w:val="00185C9A"/>
    <w:rsid w:val="00193F8F"/>
    <w:rsid w:val="00194D20"/>
    <w:rsid w:val="00195EA4"/>
    <w:rsid w:val="0019716C"/>
    <w:rsid w:val="001A1774"/>
    <w:rsid w:val="001B1E5B"/>
    <w:rsid w:val="001B251D"/>
    <w:rsid w:val="001B44D7"/>
    <w:rsid w:val="001B4BDD"/>
    <w:rsid w:val="001B644E"/>
    <w:rsid w:val="001C53F0"/>
    <w:rsid w:val="001C7054"/>
    <w:rsid w:val="001D03C6"/>
    <w:rsid w:val="001D0485"/>
    <w:rsid w:val="001D05FB"/>
    <w:rsid w:val="001D2982"/>
    <w:rsid w:val="001D4FC0"/>
    <w:rsid w:val="001D52B2"/>
    <w:rsid w:val="001E0F5C"/>
    <w:rsid w:val="001E27E7"/>
    <w:rsid w:val="001E4EEA"/>
    <w:rsid w:val="001E7C3E"/>
    <w:rsid w:val="001F0F38"/>
    <w:rsid w:val="001F1116"/>
    <w:rsid w:val="001F2552"/>
    <w:rsid w:val="001F4544"/>
    <w:rsid w:val="001F4F41"/>
    <w:rsid w:val="001F6665"/>
    <w:rsid w:val="002012A3"/>
    <w:rsid w:val="002018E8"/>
    <w:rsid w:val="002029A7"/>
    <w:rsid w:val="002064FA"/>
    <w:rsid w:val="00206B49"/>
    <w:rsid w:val="002107EA"/>
    <w:rsid w:val="0021120B"/>
    <w:rsid w:val="00211BEC"/>
    <w:rsid w:val="00222B29"/>
    <w:rsid w:val="00223476"/>
    <w:rsid w:val="00224426"/>
    <w:rsid w:val="00230637"/>
    <w:rsid w:val="00230E9B"/>
    <w:rsid w:val="00231283"/>
    <w:rsid w:val="00233E67"/>
    <w:rsid w:val="00234136"/>
    <w:rsid w:val="0023477B"/>
    <w:rsid w:val="002351DD"/>
    <w:rsid w:val="0023565B"/>
    <w:rsid w:val="00236C80"/>
    <w:rsid w:val="00236D18"/>
    <w:rsid w:val="002372E3"/>
    <w:rsid w:val="00237701"/>
    <w:rsid w:val="00241997"/>
    <w:rsid w:val="00241D90"/>
    <w:rsid w:val="00241EF9"/>
    <w:rsid w:val="0024281A"/>
    <w:rsid w:val="002446BD"/>
    <w:rsid w:val="00245239"/>
    <w:rsid w:val="0024665D"/>
    <w:rsid w:val="002467D4"/>
    <w:rsid w:val="00253DDA"/>
    <w:rsid w:val="002557EE"/>
    <w:rsid w:val="00256F82"/>
    <w:rsid w:val="00257267"/>
    <w:rsid w:val="00261E36"/>
    <w:rsid w:val="00264318"/>
    <w:rsid w:val="00264CC3"/>
    <w:rsid w:val="00265046"/>
    <w:rsid w:val="002657BA"/>
    <w:rsid w:val="00265BDA"/>
    <w:rsid w:val="00266CF6"/>
    <w:rsid w:val="00270269"/>
    <w:rsid w:val="002727D9"/>
    <w:rsid w:val="00275AAD"/>
    <w:rsid w:val="00280080"/>
    <w:rsid w:val="002814AB"/>
    <w:rsid w:val="00282428"/>
    <w:rsid w:val="002831F3"/>
    <w:rsid w:val="00284222"/>
    <w:rsid w:val="00292452"/>
    <w:rsid w:val="002A32E9"/>
    <w:rsid w:val="002A441C"/>
    <w:rsid w:val="002B0CF1"/>
    <w:rsid w:val="002B4AF1"/>
    <w:rsid w:val="002B6899"/>
    <w:rsid w:val="002B7DC1"/>
    <w:rsid w:val="002C0558"/>
    <w:rsid w:val="002C1E93"/>
    <w:rsid w:val="002C3961"/>
    <w:rsid w:val="002C4DD8"/>
    <w:rsid w:val="002C5BAD"/>
    <w:rsid w:val="002C774F"/>
    <w:rsid w:val="002D03FF"/>
    <w:rsid w:val="002D1E77"/>
    <w:rsid w:val="002D2917"/>
    <w:rsid w:val="002D4C9A"/>
    <w:rsid w:val="002D52D7"/>
    <w:rsid w:val="002D6344"/>
    <w:rsid w:val="002E0A37"/>
    <w:rsid w:val="002E0EE1"/>
    <w:rsid w:val="002E333B"/>
    <w:rsid w:val="002E34F6"/>
    <w:rsid w:val="002E6D39"/>
    <w:rsid w:val="002E71E1"/>
    <w:rsid w:val="002F23C2"/>
    <w:rsid w:val="002F2F45"/>
    <w:rsid w:val="002F3635"/>
    <w:rsid w:val="002F6986"/>
    <w:rsid w:val="002F6B28"/>
    <w:rsid w:val="003007AF"/>
    <w:rsid w:val="00300A75"/>
    <w:rsid w:val="00300BFD"/>
    <w:rsid w:val="00302971"/>
    <w:rsid w:val="003032DF"/>
    <w:rsid w:val="00305C17"/>
    <w:rsid w:val="00307092"/>
    <w:rsid w:val="00307822"/>
    <w:rsid w:val="003121A6"/>
    <w:rsid w:val="00314603"/>
    <w:rsid w:val="00314C93"/>
    <w:rsid w:val="00315527"/>
    <w:rsid w:val="00324874"/>
    <w:rsid w:val="00331F7C"/>
    <w:rsid w:val="00332BB4"/>
    <w:rsid w:val="00343257"/>
    <w:rsid w:val="00343A2D"/>
    <w:rsid w:val="00347AF8"/>
    <w:rsid w:val="003508A2"/>
    <w:rsid w:val="00353EFA"/>
    <w:rsid w:val="003562C4"/>
    <w:rsid w:val="003568CC"/>
    <w:rsid w:val="00356D62"/>
    <w:rsid w:val="00357E09"/>
    <w:rsid w:val="003607FC"/>
    <w:rsid w:val="00361728"/>
    <w:rsid w:val="003618AB"/>
    <w:rsid w:val="00362083"/>
    <w:rsid w:val="0036402E"/>
    <w:rsid w:val="00367393"/>
    <w:rsid w:val="00371710"/>
    <w:rsid w:val="003800DF"/>
    <w:rsid w:val="0038357E"/>
    <w:rsid w:val="0038576E"/>
    <w:rsid w:val="0039600E"/>
    <w:rsid w:val="003A0571"/>
    <w:rsid w:val="003A0871"/>
    <w:rsid w:val="003A0FF9"/>
    <w:rsid w:val="003A39F5"/>
    <w:rsid w:val="003A3DFB"/>
    <w:rsid w:val="003A5967"/>
    <w:rsid w:val="003A75A3"/>
    <w:rsid w:val="003B0C8F"/>
    <w:rsid w:val="003B1499"/>
    <w:rsid w:val="003B15DA"/>
    <w:rsid w:val="003B38DD"/>
    <w:rsid w:val="003B7605"/>
    <w:rsid w:val="003C2F37"/>
    <w:rsid w:val="003C3B40"/>
    <w:rsid w:val="003C48B5"/>
    <w:rsid w:val="003C617F"/>
    <w:rsid w:val="003D2038"/>
    <w:rsid w:val="003D321B"/>
    <w:rsid w:val="003D370A"/>
    <w:rsid w:val="003D4234"/>
    <w:rsid w:val="003D450E"/>
    <w:rsid w:val="003D6D8A"/>
    <w:rsid w:val="003E1069"/>
    <w:rsid w:val="003E19BB"/>
    <w:rsid w:val="003E2EDE"/>
    <w:rsid w:val="003E6F4E"/>
    <w:rsid w:val="003F1A54"/>
    <w:rsid w:val="003F3B75"/>
    <w:rsid w:val="003F3E06"/>
    <w:rsid w:val="003F6F17"/>
    <w:rsid w:val="00402829"/>
    <w:rsid w:val="00406709"/>
    <w:rsid w:val="004076CB"/>
    <w:rsid w:val="004104DA"/>
    <w:rsid w:val="004109F0"/>
    <w:rsid w:val="00411177"/>
    <w:rsid w:val="0041122B"/>
    <w:rsid w:val="004124D2"/>
    <w:rsid w:val="00417529"/>
    <w:rsid w:val="00417735"/>
    <w:rsid w:val="00417B4E"/>
    <w:rsid w:val="00422282"/>
    <w:rsid w:val="00423B72"/>
    <w:rsid w:val="00425478"/>
    <w:rsid w:val="00432DB3"/>
    <w:rsid w:val="0043487F"/>
    <w:rsid w:val="004355E4"/>
    <w:rsid w:val="004364D2"/>
    <w:rsid w:val="00437344"/>
    <w:rsid w:val="00437C2F"/>
    <w:rsid w:val="00440CB9"/>
    <w:rsid w:val="004415DF"/>
    <w:rsid w:val="00441DD5"/>
    <w:rsid w:val="00442B6D"/>
    <w:rsid w:val="00454A79"/>
    <w:rsid w:val="0045547E"/>
    <w:rsid w:val="004604C4"/>
    <w:rsid w:val="00460760"/>
    <w:rsid w:val="00462C83"/>
    <w:rsid w:val="004666F2"/>
    <w:rsid w:val="0047079D"/>
    <w:rsid w:val="0047448A"/>
    <w:rsid w:val="0047462E"/>
    <w:rsid w:val="0047473D"/>
    <w:rsid w:val="004765CD"/>
    <w:rsid w:val="00486006"/>
    <w:rsid w:val="00487A14"/>
    <w:rsid w:val="004904E3"/>
    <w:rsid w:val="00490BAF"/>
    <w:rsid w:val="00491E23"/>
    <w:rsid w:val="00493BCA"/>
    <w:rsid w:val="00494747"/>
    <w:rsid w:val="00494812"/>
    <w:rsid w:val="004A07C5"/>
    <w:rsid w:val="004A217A"/>
    <w:rsid w:val="004A656F"/>
    <w:rsid w:val="004B26FF"/>
    <w:rsid w:val="004B2CBF"/>
    <w:rsid w:val="004B41FD"/>
    <w:rsid w:val="004B42A8"/>
    <w:rsid w:val="004B450A"/>
    <w:rsid w:val="004B4EFF"/>
    <w:rsid w:val="004B5274"/>
    <w:rsid w:val="004B5FEA"/>
    <w:rsid w:val="004C04D9"/>
    <w:rsid w:val="004C1137"/>
    <w:rsid w:val="004C4D7D"/>
    <w:rsid w:val="004C5FD1"/>
    <w:rsid w:val="004C6D2A"/>
    <w:rsid w:val="004D097D"/>
    <w:rsid w:val="004D6195"/>
    <w:rsid w:val="004D6675"/>
    <w:rsid w:val="004D7F5B"/>
    <w:rsid w:val="004E184C"/>
    <w:rsid w:val="004E256B"/>
    <w:rsid w:val="004E333C"/>
    <w:rsid w:val="004E35C6"/>
    <w:rsid w:val="004E4915"/>
    <w:rsid w:val="004E64B4"/>
    <w:rsid w:val="004F0D43"/>
    <w:rsid w:val="004F6B4D"/>
    <w:rsid w:val="004F75E4"/>
    <w:rsid w:val="004F797C"/>
    <w:rsid w:val="005012D8"/>
    <w:rsid w:val="00501CFA"/>
    <w:rsid w:val="00503449"/>
    <w:rsid w:val="00503663"/>
    <w:rsid w:val="00503EBA"/>
    <w:rsid w:val="005066C9"/>
    <w:rsid w:val="0050690F"/>
    <w:rsid w:val="0051222E"/>
    <w:rsid w:val="005153CE"/>
    <w:rsid w:val="005153D0"/>
    <w:rsid w:val="00515A46"/>
    <w:rsid w:val="0051788C"/>
    <w:rsid w:val="00517E05"/>
    <w:rsid w:val="00520D70"/>
    <w:rsid w:val="00521927"/>
    <w:rsid w:val="00523620"/>
    <w:rsid w:val="00523F70"/>
    <w:rsid w:val="00524CA7"/>
    <w:rsid w:val="0052563B"/>
    <w:rsid w:val="00526EEC"/>
    <w:rsid w:val="005309AA"/>
    <w:rsid w:val="005311FF"/>
    <w:rsid w:val="005320DA"/>
    <w:rsid w:val="00532E8A"/>
    <w:rsid w:val="005340A6"/>
    <w:rsid w:val="005413F6"/>
    <w:rsid w:val="0054193E"/>
    <w:rsid w:val="00542A1B"/>
    <w:rsid w:val="00542A1C"/>
    <w:rsid w:val="00542E94"/>
    <w:rsid w:val="00544316"/>
    <w:rsid w:val="0054539F"/>
    <w:rsid w:val="00545B3D"/>
    <w:rsid w:val="005475D8"/>
    <w:rsid w:val="00551C91"/>
    <w:rsid w:val="005530F0"/>
    <w:rsid w:val="00554051"/>
    <w:rsid w:val="005549A4"/>
    <w:rsid w:val="0055599D"/>
    <w:rsid w:val="005571E5"/>
    <w:rsid w:val="00562D90"/>
    <w:rsid w:val="00563CBC"/>
    <w:rsid w:val="00572B52"/>
    <w:rsid w:val="00573168"/>
    <w:rsid w:val="00573C96"/>
    <w:rsid w:val="0058271E"/>
    <w:rsid w:val="0058468C"/>
    <w:rsid w:val="005861BA"/>
    <w:rsid w:val="00591D76"/>
    <w:rsid w:val="00597E01"/>
    <w:rsid w:val="005A0C7F"/>
    <w:rsid w:val="005A1DC4"/>
    <w:rsid w:val="005A2E40"/>
    <w:rsid w:val="005A2F3D"/>
    <w:rsid w:val="005A3654"/>
    <w:rsid w:val="005A507B"/>
    <w:rsid w:val="005A747F"/>
    <w:rsid w:val="005B14B7"/>
    <w:rsid w:val="005B2F55"/>
    <w:rsid w:val="005B3ED9"/>
    <w:rsid w:val="005B546B"/>
    <w:rsid w:val="005B6B02"/>
    <w:rsid w:val="005B7500"/>
    <w:rsid w:val="005C0AEE"/>
    <w:rsid w:val="005C5130"/>
    <w:rsid w:val="005C719B"/>
    <w:rsid w:val="005C787C"/>
    <w:rsid w:val="005D1561"/>
    <w:rsid w:val="005D43C5"/>
    <w:rsid w:val="005D4ACC"/>
    <w:rsid w:val="005D6DB5"/>
    <w:rsid w:val="005E1C13"/>
    <w:rsid w:val="005E1D5F"/>
    <w:rsid w:val="005F28C8"/>
    <w:rsid w:val="005F4803"/>
    <w:rsid w:val="005F4B7D"/>
    <w:rsid w:val="005F4FC2"/>
    <w:rsid w:val="005F65FA"/>
    <w:rsid w:val="005F79A4"/>
    <w:rsid w:val="00602F64"/>
    <w:rsid w:val="00604515"/>
    <w:rsid w:val="00605D3D"/>
    <w:rsid w:val="00605EA8"/>
    <w:rsid w:val="006107B0"/>
    <w:rsid w:val="00610F70"/>
    <w:rsid w:val="00616A3A"/>
    <w:rsid w:val="006173F4"/>
    <w:rsid w:val="00617BA4"/>
    <w:rsid w:val="00623D19"/>
    <w:rsid w:val="00625EF1"/>
    <w:rsid w:val="0062729C"/>
    <w:rsid w:val="00631F9F"/>
    <w:rsid w:val="00634E27"/>
    <w:rsid w:val="006355FE"/>
    <w:rsid w:val="00637229"/>
    <w:rsid w:val="00641704"/>
    <w:rsid w:val="00642BD0"/>
    <w:rsid w:val="00643E4A"/>
    <w:rsid w:val="00645214"/>
    <w:rsid w:val="00647360"/>
    <w:rsid w:val="006505D7"/>
    <w:rsid w:val="006516BA"/>
    <w:rsid w:val="006517A9"/>
    <w:rsid w:val="006535DF"/>
    <w:rsid w:val="006544FD"/>
    <w:rsid w:val="0065586A"/>
    <w:rsid w:val="006558E8"/>
    <w:rsid w:val="00655AAA"/>
    <w:rsid w:val="006564BA"/>
    <w:rsid w:val="00656D7E"/>
    <w:rsid w:val="006613F1"/>
    <w:rsid w:val="00661437"/>
    <w:rsid w:val="00661EC0"/>
    <w:rsid w:val="00666758"/>
    <w:rsid w:val="006702F3"/>
    <w:rsid w:val="00672D12"/>
    <w:rsid w:val="0067368D"/>
    <w:rsid w:val="00673AF0"/>
    <w:rsid w:val="00673D4F"/>
    <w:rsid w:val="00674E50"/>
    <w:rsid w:val="006809E7"/>
    <w:rsid w:val="00681EC1"/>
    <w:rsid w:val="006821C1"/>
    <w:rsid w:val="00683D54"/>
    <w:rsid w:val="00685BEB"/>
    <w:rsid w:val="00690633"/>
    <w:rsid w:val="006906E4"/>
    <w:rsid w:val="00693B80"/>
    <w:rsid w:val="00695E4B"/>
    <w:rsid w:val="00697AFE"/>
    <w:rsid w:val="006A0BBC"/>
    <w:rsid w:val="006A1C41"/>
    <w:rsid w:val="006A3411"/>
    <w:rsid w:val="006B0603"/>
    <w:rsid w:val="006B38EF"/>
    <w:rsid w:val="006B3A8C"/>
    <w:rsid w:val="006B50C1"/>
    <w:rsid w:val="006B61B4"/>
    <w:rsid w:val="006B6AB2"/>
    <w:rsid w:val="006B779D"/>
    <w:rsid w:val="006C08FC"/>
    <w:rsid w:val="006D23BC"/>
    <w:rsid w:val="006D33FF"/>
    <w:rsid w:val="006D38EF"/>
    <w:rsid w:val="006D4260"/>
    <w:rsid w:val="006D57E5"/>
    <w:rsid w:val="006D7528"/>
    <w:rsid w:val="006E016D"/>
    <w:rsid w:val="006E0922"/>
    <w:rsid w:val="006E3393"/>
    <w:rsid w:val="006E53AE"/>
    <w:rsid w:val="006E71B0"/>
    <w:rsid w:val="006E7BDD"/>
    <w:rsid w:val="006E7F20"/>
    <w:rsid w:val="006F0A19"/>
    <w:rsid w:val="006F2ACF"/>
    <w:rsid w:val="006F3840"/>
    <w:rsid w:val="00705EFF"/>
    <w:rsid w:val="007124B9"/>
    <w:rsid w:val="00712847"/>
    <w:rsid w:val="0071297E"/>
    <w:rsid w:val="00713680"/>
    <w:rsid w:val="007176DC"/>
    <w:rsid w:val="00721F1E"/>
    <w:rsid w:val="00725F03"/>
    <w:rsid w:val="007279C8"/>
    <w:rsid w:val="0073002D"/>
    <w:rsid w:val="00734A1E"/>
    <w:rsid w:val="0073760B"/>
    <w:rsid w:val="00737DC4"/>
    <w:rsid w:val="00744F42"/>
    <w:rsid w:val="00750484"/>
    <w:rsid w:val="00750CFE"/>
    <w:rsid w:val="00756CC3"/>
    <w:rsid w:val="00761834"/>
    <w:rsid w:val="00764085"/>
    <w:rsid w:val="00765351"/>
    <w:rsid w:val="0076795D"/>
    <w:rsid w:val="00767F75"/>
    <w:rsid w:val="0077212D"/>
    <w:rsid w:val="00774AB1"/>
    <w:rsid w:val="00774B0A"/>
    <w:rsid w:val="00774D6F"/>
    <w:rsid w:val="0077713F"/>
    <w:rsid w:val="007776C3"/>
    <w:rsid w:val="007816F2"/>
    <w:rsid w:val="00787D9A"/>
    <w:rsid w:val="00793032"/>
    <w:rsid w:val="00793534"/>
    <w:rsid w:val="00794D66"/>
    <w:rsid w:val="00795248"/>
    <w:rsid w:val="00796180"/>
    <w:rsid w:val="007A177C"/>
    <w:rsid w:val="007A2A12"/>
    <w:rsid w:val="007A2CD1"/>
    <w:rsid w:val="007A5333"/>
    <w:rsid w:val="007A7585"/>
    <w:rsid w:val="007B1A25"/>
    <w:rsid w:val="007B319F"/>
    <w:rsid w:val="007B3222"/>
    <w:rsid w:val="007B634F"/>
    <w:rsid w:val="007B747C"/>
    <w:rsid w:val="007B7B2A"/>
    <w:rsid w:val="007C2DAD"/>
    <w:rsid w:val="007C36BE"/>
    <w:rsid w:val="007C45F8"/>
    <w:rsid w:val="007D193A"/>
    <w:rsid w:val="007D288B"/>
    <w:rsid w:val="007D40A5"/>
    <w:rsid w:val="007D4EFE"/>
    <w:rsid w:val="007D7314"/>
    <w:rsid w:val="007D750E"/>
    <w:rsid w:val="007E0AC1"/>
    <w:rsid w:val="007E350C"/>
    <w:rsid w:val="007E6F4A"/>
    <w:rsid w:val="007E774B"/>
    <w:rsid w:val="007F13FA"/>
    <w:rsid w:val="007F2AD6"/>
    <w:rsid w:val="007F2C82"/>
    <w:rsid w:val="008007EE"/>
    <w:rsid w:val="00803230"/>
    <w:rsid w:val="00803D8B"/>
    <w:rsid w:val="00804152"/>
    <w:rsid w:val="008078F6"/>
    <w:rsid w:val="0081469F"/>
    <w:rsid w:val="00815A4B"/>
    <w:rsid w:val="00820C5E"/>
    <w:rsid w:val="00823FD8"/>
    <w:rsid w:val="00824CF7"/>
    <w:rsid w:val="00825395"/>
    <w:rsid w:val="00826562"/>
    <w:rsid w:val="00830AC9"/>
    <w:rsid w:val="00832661"/>
    <w:rsid w:val="00834335"/>
    <w:rsid w:val="00834B84"/>
    <w:rsid w:val="0084723F"/>
    <w:rsid w:val="008474E9"/>
    <w:rsid w:val="008521C5"/>
    <w:rsid w:val="00853839"/>
    <w:rsid w:val="0086021A"/>
    <w:rsid w:val="00860FF8"/>
    <w:rsid w:val="00862AA1"/>
    <w:rsid w:val="00863BAE"/>
    <w:rsid w:val="0086402E"/>
    <w:rsid w:val="00871C12"/>
    <w:rsid w:val="00872A4C"/>
    <w:rsid w:val="00872E74"/>
    <w:rsid w:val="008740AC"/>
    <w:rsid w:val="00880473"/>
    <w:rsid w:val="00883C68"/>
    <w:rsid w:val="008910C4"/>
    <w:rsid w:val="00894B8C"/>
    <w:rsid w:val="008976E8"/>
    <w:rsid w:val="008976F0"/>
    <w:rsid w:val="008A027D"/>
    <w:rsid w:val="008A030D"/>
    <w:rsid w:val="008A0609"/>
    <w:rsid w:val="008A0794"/>
    <w:rsid w:val="008A1CAE"/>
    <w:rsid w:val="008A2900"/>
    <w:rsid w:val="008A2DE1"/>
    <w:rsid w:val="008A2FA0"/>
    <w:rsid w:val="008A514D"/>
    <w:rsid w:val="008A5E82"/>
    <w:rsid w:val="008A6546"/>
    <w:rsid w:val="008A6E4D"/>
    <w:rsid w:val="008A7CCC"/>
    <w:rsid w:val="008B13C9"/>
    <w:rsid w:val="008B2101"/>
    <w:rsid w:val="008B28E3"/>
    <w:rsid w:val="008B3115"/>
    <w:rsid w:val="008B5493"/>
    <w:rsid w:val="008B77E3"/>
    <w:rsid w:val="008C2E4C"/>
    <w:rsid w:val="008C57E5"/>
    <w:rsid w:val="008C5BE1"/>
    <w:rsid w:val="008C7A92"/>
    <w:rsid w:val="008D1104"/>
    <w:rsid w:val="008D322F"/>
    <w:rsid w:val="008D4A26"/>
    <w:rsid w:val="008D4C69"/>
    <w:rsid w:val="008D6894"/>
    <w:rsid w:val="008E2CBC"/>
    <w:rsid w:val="008E50E3"/>
    <w:rsid w:val="008E5DD9"/>
    <w:rsid w:val="008E625F"/>
    <w:rsid w:val="008E6A97"/>
    <w:rsid w:val="008E6FD0"/>
    <w:rsid w:val="008E7BDE"/>
    <w:rsid w:val="008F7ADC"/>
    <w:rsid w:val="008F7B79"/>
    <w:rsid w:val="008F7E7E"/>
    <w:rsid w:val="0090148E"/>
    <w:rsid w:val="009029D7"/>
    <w:rsid w:val="00902CC4"/>
    <w:rsid w:val="00904689"/>
    <w:rsid w:val="00907196"/>
    <w:rsid w:val="00907340"/>
    <w:rsid w:val="009079DA"/>
    <w:rsid w:val="00911107"/>
    <w:rsid w:val="00915589"/>
    <w:rsid w:val="00915DE9"/>
    <w:rsid w:val="00921EB3"/>
    <w:rsid w:val="00922301"/>
    <w:rsid w:val="00923EC9"/>
    <w:rsid w:val="00924004"/>
    <w:rsid w:val="00925A66"/>
    <w:rsid w:val="0092754A"/>
    <w:rsid w:val="0093163C"/>
    <w:rsid w:val="0093673B"/>
    <w:rsid w:val="0094523E"/>
    <w:rsid w:val="00950CC9"/>
    <w:rsid w:val="009602CE"/>
    <w:rsid w:val="00960768"/>
    <w:rsid w:val="00962EF7"/>
    <w:rsid w:val="00964243"/>
    <w:rsid w:val="00972F5C"/>
    <w:rsid w:val="00973CAA"/>
    <w:rsid w:val="009743FC"/>
    <w:rsid w:val="00974D0D"/>
    <w:rsid w:val="009756E3"/>
    <w:rsid w:val="00976B48"/>
    <w:rsid w:val="009831D3"/>
    <w:rsid w:val="0098512D"/>
    <w:rsid w:val="00985647"/>
    <w:rsid w:val="009864DA"/>
    <w:rsid w:val="00987405"/>
    <w:rsid w:val="009907D4"/>
    <w:rsid w:val="009908DC"/>
    <w:rsid w:val="00990930"/>
    <w:rsid w:val="00990B17"/>
    <w:rsid w:val="00991014"/>
    <w:rsid w:val="0099270F"/>
    <w:rsid w:val="009933DD"/>
    <w:rsid w:val="00995261"/>
    <w:rsid w:val="009979EA"/>
    <w:rsid w:val="009A1C3B"/>
    <w:rsid w:val="009A210B"/>
    <w:rsid w:val="009A3056"/>
    <w:rsid w:val="009A375C"/>
    <w:rsid w:val="009A6A04"/>
    <w:rsid w:val="009A6C3C"/>
    <w:rsid w:val="009A7BDE"/>
    <w:rsid w:val="009B1073"/>
    <w:rsid w:val="009B1690"/>
    <w:rsid w:val="009B24C4"/>
    <w:rsid w:val="009B6676"/>
    <w:rsid w:val="009C1ED6"/>
    <w:rsid w:val="009C2242"/>
    <w:rsid w:val="009C374A"/>
    <w:rsid w:val="009D01D2"/>
    <w:rsid w:val="009D4E54"/>
    <w:rsid w:val="009E062C"/>
    <w:rsid w:val="009E0FF2"/>
    <w:rsid w:val="009E463D"/>
    <w:rsid w:val="009E535B"/>
    <w:rsid w:val="009E741D"/>
    <w:rsid w:val="009F110C"/>
    <w:rsid w:val="009F25A9"/>
    <w:rsid w:val="009F27FE"/>
    <w:rsid w:val="009F49C7"/>
    <w:rsid w:val="00A00E72"/>
    <w:rsid w:val="00A0185B"/>
    <w:rsid w:val="00A01B94"/>
    <w:rsid w:val="00A02032"/>
    <w:rsid w:val="00A05695"/>
    <w:rsid w:val="00A064E3"/>
    <w:rsid w:val="00A07AF3"/>
    <w:rsid w:val="00A124BC"/>
    <w:rsid w:val="00A1684D"/>
    <w:rsid w:val="00A261F4"/>
    <w:rsid w:val="00A315A1"/>
    <w:rsid w:val="00A343D8"/>
    <w:rsid w:val="00A347A9"/>
    <w:rsid w:val="00A36177"/>
    <w:rsid w:val="00A373D1"/>
    <w:rsid w:val="00A37724"/>
    <w:rsid w:val="00A412D1"/>
    <w:rsid w:val="00A41956"/>
    <w:rsid w:val="00A42EED"/>
    <w:rsid w:val="00A45354"/>
    <w:rsid w:val="00A545A7"/>
    <w:rsid w:val="00A54871"/>
    <w:rsid w:val="00A55948"/>
    <w:rsid w:val="00A57940"/>
    <w:rsid w:val="00A634AF"/>
    <w:rsid w:val="00A66CC8"/>
    <w:rsid w:val="00A66ECA"/>
    <w:rsid w:val="00A73FBA"/>
    <w:rsid w:val="00A74A4F"/>
    <w:rsid w:val="00A804F0"/>
    <w:rsid w:val="00A80851"/>
    <w:rsid w:val="00A8368C"/>
    <w:rsid w:val="00A83784"/>
    <w:rsid w:val="00A85C19"/>
    <w:rsid w:val="00A870BA"/>
    <w:rsid w:val="00A90588"/>
    <w:rsid w:val="00A916B0"/>
    <w:rsid w:val="00A91AA8"/>
    <w:rsid w:val="00A92277"/>
    <w:rsid w:val="00A929CE"/>
    <w:rsid w:val="00A92A68"/>
    <w:rsid w:val="00A92F11"/>
    <w:rsid w:val="00A939EE"/>
    <w:rsid w:val="00A9510F"/>
    <w:rsid w:val="00A9602C"/>
    <w:rsid w:val="00A9626A"/>
    <w:rsid w:val="00A96F4D"/>
    <w:rsid w:val="00AA25FA"/>
    <w:rsid w:val="00AA3BB6"/>
    <w:rsid w:val="00AA5368"/>
    <w:rsid w:val="00AA6F76"/>
    <w:rsid w:val="00AB1D36"/>
    <w:rsid w:val="00AB23DB"/>
    <w:rsid w:val="00AB25AA"/>
    <w:rsid w:val="00AB29B1"/>
    <w:rsid w:val="00AB2FD6"/>
    <w:rsid w:val="00AB3805"/>
    <w:rsid w:val="00AC326C"/>
    <w:rsid w:val="00AC32F4"/>
    <w:rsid w:val="00AC6B95"/>
    <w:rsid w:val="00AC705D"/>
    <w:rsid w:val="00AC72D1"/>
    <w:rsid w:val="00AD0D07"/>
    <w:rsid w:val="00AD200F"/>
    <w:rsid w:val="00AD30E6"/>
    <w:rsid w:val="00AD34B8"/>
    <w:rsid w:val="00AD3B3E"/>
    <w:rsid w:val="00AD4D39"/>
    <w:rsid w:val="00AE0987"/>
    <w:rsid w:val="00AE1019"/>
    <w:rsid w:val="00AE1254"/>
    <w:rsid w:val="00AE16A8"/>
    <w:rsid w:val="00AE2065"/>
    <w:rsid w:val="00AE3FB5"/>
    <w:rsid w:val="00AE470F"/>
    <w:rsid w:val="00AE5133"/>
    <w:rsid w:val="00AF037C"/>
    <w:rsid w:val="00AF2D0E"/>
    <w:rsid w:val="00AF44D4"/>
    <w:rsid w:val="00AF56FD"/>
    <w:rsid w:val="00B00932"/>
    <w:rsid w:val="00B02E6D"/>
    <w:rsid w:val="00B0391F"/>
    <w:rsid w:val="00B03E3C"/>
    <w:rsid w:val="00B0410C"/>
    <w:rsid w:val="00B04347"/>
    <w:rsid w:val="00B06AAB"/>
    <w:rsid w:val="00B06FEB"/>
    <w:rsid w:val="00B11DA8"/>
    <w:rsid w:val="00B13D4D"/>
    <w:rsid w:val="00B142B5"/>
    <w:rsid w:val="00B2104B"/>
    <w:rsid w:val="00B221B4"/>
    <w:rsid w:val="00B2290B"/>
    <w:rsid w:val="00B23751"/>
    <w:rsid w:val="00B3072D"/>
    <w:rsid w:val="00B31578"/>
    <w:rsid w:val="00B334A1"/>
    <w:rsid w:val="00B35AB7"/>
    <w:rsid w:val="00B3661E"/>
    <w:rsid w:val="00B36F52"/>
    <w:rsid w:val="00B3707A"/>
    <w:rsid w:val="00B4107F"/>
    <w:rsid w:val="00B4295D"/>
    <w:rsid w:val="00B4310E"/>
    <w:rsid w:val="00B4328A"/>
    <w:rsid w:val="00B4553B"/>
    <w:rsid w:val="00B46D4C"/>
    <w:rsid w:val="00B475E6"/>
    <w:rsid w:val="00B478E3"/>
    <w:rsid w:val="00B52FF0"/>
    <w:rsid w:val="00B54757"/>
    <w:rsid w:val="00B5521E"/>
    <w:rsid w:val="00B5537F"/>
    <w:rsid w:val="00B56948"/>
    <w:rsid w:val="00B56E16"/>
    <w:rsid w:val="00B66F5E"/>
    <w:rsid w:val="00B725F5"/>
    <w:rsid w:val="00B741B7"/>
    <w:rsid w:val="00B777B0"/>
    <w:rsid w:val="00B80235"/>
    <w:rsid w:val="00B8155E"/>
    <w:rsid w:val="00B85A42"/>
    <w:rsid w:val="00B8724A"/>
    <w:rsid w:val="00B90243"/>
    <w:rsid w:val="00B9169B"/>
    <w:rsid w:val="00B9241F"/>
    <w:rsid w:val="00B93887"/>
    <w:rsid w:val="00B9427B"/>
    <w:rsid w:val="00B9513E"/>
    <w:rsid w:val="00B96F6F"/>
    <w:rsid w:val="00BA2550"/>
    <w:rsid w:val="00BA29C1"/>
    <w:rsid w:val="00BB2965"/>
    <w:rsid w:val="00BB36DC"/>
    <w:rsid w:val="00BB49FD"/>
    <w:rsid w:val="00BB534B"/>
    <w:rsid w:val="00BB5DB8"/>
    <w:rsid w:val="00BC0089"/>
    <w:rsid w:val="00BC02C6"/>
    <w:rsid w:val="00BC4065"/>
    <w:rsid w:val="00BD0747"/>
    <w:rsid w:val="00BD08C3"/>
    <w:rsid w:val="00BD2F85"/>
    <w:rsid w:val="00BD4031"/>
    <w:rsid w:val="00BD69D9"/>
    <w:rsid w:val="00BD73CE"/>
    <w:rsid w:val="00BE10B3"/>
    <w:rsid w:val="00BE5E99"/>
    <w:rsid w:val="00BF42AA"/>
    <w:rsid w:val="00BF4745"/>
    <w:rsid w:val="00BF4E67"/>
    <w:rsid w:val="00BF5155"/>
    <w:rsid w:val="00C035B3"/>
    <w:rsid w:val="00C055E9"/>
    <w:rsid w:val="00C06C6E"/>
    <w:rsid w:val="00C072D6"/>
    <w:rsid w:val="00C076E2"/>
    <w:rsid w:val="00C11149"/>
    <w:rsid w:val="00C1181C"/>
    <w:rsid w:val="00C11B2C"/>
    <w:rsid w:val="00C13CD8"/>
    <w:rsid w:val="00C140E1"/>
    <w:rsid w:val="00C15225"/>
    <w:rsid w:val="00C15525"/>
    <w:rsid w:val="00C20B40"/>
    <w:rsid w:val="00C2220C"/>
    <w:rsid w:val="00C2229A"/>
    <w:rsid w:val="00C27233"/>
    <w:rsid w:val="00C325F3"/>
    <w:rsid w:val="00C33A93"/>
    <w:rsid w:val="00C40EB1"/>
    <w:rsid w:val="00C4303B"/>
    <w:rsid w:val="00C51DCA"/>
    <w:rsid w:val="00C52997"/>
    <w:rsid w:val="00C5341F"/>
    <w:rsid w:val="00C54269"/>
    <w:rsid w:val="00C54C14"/>
    <w:rsid w:val="00C56F61"/>
    <w:rsid w:val="00C60276"/>
    <w:rsid w:val="00C61CEB"/>
    <w:rsid w:val="00C62B32"/>
    <w:rsid w:val="00C67341"/>
    <w:rsid w:val="00C7095F"/>
    <w:rsid w:val="00C714C7"/>
    <w:rsid w:val="00C76076"/>
    <w:rsid w:val="00C77603"/>
    <w:rsid w:val="00C80007"/>
    <w:rsid w:val="00C82F1F"/>
    <w:rsid w:val="00C8305B"/>
    <w:rsid w:val="00C85B51"/>
    <w:rsid w:val="00C8649E"/>
    <w:rsid w:val="00C8705E"/>
    <w:rsid w:val="00C87828"/>
    <w:rsid w:val="00C918FE"/>
    <w:rsid w:val="00C93657"/>
    <w:rsid w:val="00C955CF"/>
    <w:rsid w:val="00C95A4A"/>
    <w:rsid w:val="00C97E4D"/>
    <w:rsid w:val="00CA03A8"/>
    <w:rsid w:val="00CA1B34"/>
    <w:rsid w:val="00CA3609"/>
    <w:rsid w:val="00CA675B"/>
    <w:rsid w:val="00CA7F06"/>
    <w:rsid w:val="00CB04ED"/>
    <w:rsid w:val="00CB0A3B"/>
    <w:rsid w:val="00CB17E9"/>
    <w:rsid w:val="00CB1826"/>
    <w:rsid w:val="00CB1D2A"/>
    <w:rsid w:val="00CB4AF5"/>
    <w:rsid w:val="00CB70FB"/>
    <w:rsid w:val="00CC0C04"/>
    <w:rsid w:val="00CC16C1"/>
    <w:rsid w:val="00CC4246"/>
    <w:rsid w:val="00CD0B80"/>
    <w:rsid w:val="00CD74BF"/>
    <w:rsid w:val="00CE75FF"/>
    <w:rsid w:val="00CE7BA5"/>
    <w:rsid w:val="00CF03A9"/>
    <w:rsid w:val="00CF03DC"/>
    <w:rsid w:val="00CF0E54"/>
    <w:rsid w:val="00CF39B2"/>
    <w:rsid w:val="00CF49FF"/>
    <w:rsid w:val="00CF624A"/>
    <w:rsid w:val="00CF7858"/>
    <w:rsid w:val="00D03A2F"/>
    <w:rsid w:val="00D049E9"/>
    <w:rsid w:val="00D05EBD"/>
    <w:rsid w:val="00D0713E"/>
    <w:rsid w:val="00D13677"/>
    <w:rsid w:val="00D1485F"/>
    <w:rsid w:val="00D1761D"/>
    <w:rsid w:val="00D2375B"/>
    <w:rsid w:val="00D2761C"/>
    <w:rsid w:val="00D27765"/>
    <w:rsid w:val="00D27E92"/>
    <w:rsid w:val="00D306BE"/>
    <w:rsid w:val="00D30BDD"/>
    <w:rsid w:val="00D3275A"/>
    <w:rsid w:val="00D327E7"/>
    <w:rsid w:val="00D35FAA"/>
    <w:rsid w:val="00D3691E"/>
    <w:rsid w:val="00D37989"/>
    <w:rsid w:val="00D40436"/>
    <w:rsid w:val="00D40840"/>
    <w:rsid w:val="00D473A0"/>
    <w:rsid w:val="00D47AA0"/>
    <w:rsid w:val="00D502C9"/>
    <w:rsid w:val="00D54DEA"/>
    <w:rsid w:val="00D607DA"/>
    <w:rsid w:val="00D631CC"/>
    <w:rsid w:val="00D65F00"/>
    <w:rsid w:val="00D718F2"/>
    <w:rsid w:val="00D762C5"/>
    <w:rsid w:val="00D768D7"/>
    <w:rsid w:val="00D826BB"/>
    <w:rsid w:val="00D8582C"/>
    <w:rsid w:val="00D90471"/>
    <w:rsid w:val="00D949D8"/>
    <w:rsid w:val="00D9704A"/>
    <w:rsid w:val="00D976E9"/>
    <w:rsid w:val="00DA0EBE"/>
    <w:rsid w:val="00DA7122"/>
    <w:rsid w:val="00DB1AA3"/>
    <w:rsid w:val="00DB43EF"/>
    <w:rsid w:val="00DB622A"/>
    <w:rsid w:val="00DB7FF7"/>
    <w:rsid w:val="00DC1B12"/>
    <w:rsid w:val="00DC4381"/>
    <w:rsid w:val="00DC4688"/>
    <w:rsid w:val="00DC52BA"/>
    <w:rsid w:val="00DC7D1D"/>
    <w:rsid w:val="00DC7E6C"/>
    <w:rsid w:val="00DC7F39"/>
    <w:rsid w:val="00DD0EA7"/>
    <w:rsid w:val="00DD2128"/>
    <w:rsid w:val="00DD2A0A"/>
    <w:rsid w:val="00DD2B5C"/>
    <w:rsid w:val="00DD4B51"/>
    <w:rsid w:val="00DD5034"/>
    <w:rsid w:val="00DD55A4"/>
    <w:rsid w:val="00DE350A"/>
    <w:rsid w:val="00DE5D47"/>
    <w:rsid w:val="00DE6B7D"/>
    <w:rsid w:val="00DE7BCE"/>
    <w:rsid w:val="00DF0B9E"/>
    <w:rsid w:val="00DF27A6"/>
    <w:rsid w:val="00DF46BD"/>
    <w:rsid w:val="00DF552C"/>
    <w:rsid w:val="00DF7797"/>
    <w:rsid w:val="00E00B84"/>
    <w:rsid w:val="00E0131D"/>
    <w:rsid w:val="00E047CA"/>
    <w:rsid w:val="00E05D54"/>
    <w:rsid w:val="00E07904"/>
    <w:rsid w:val="00E10A58"/>
    <w:rsid w:val="00E16CD4"/>
    <w:rsid w:val="00E16FC2"/>
    <w:rsid w:val="00E30F2A"/>
    <w:rsid w:val="00E315D1"/>
    <w:rsid w:val="00E31973"/>
    <w:rsid w:val="00E378C8"/>
    <w:rsid w:val="00E37FBD"/>
    <w:rsid w:val="00E4095B"/>
    <w:rsid w:val="00E4249C"/>
    <w:rsid w:val="00E4754C"/>
    <w:rsid w:val="00E54E14"/>
    <w:rsid w:val="00E55642"/>
    <w:rsid w:val="00E57D93"/>
    <w:rsid w:val="00E6109A"/>
    <w:rsid w:val="00E63849"/>
    <w:rsid w:val="00E6666E"/>
    <w:rsid w:val="00E666BE"/>
    <w:rsid w:val="00E70BE6"/>
    <w:rsid w:val="00E70E39"/>
    <w:rsid w:val="00E712F8"/>
    <w:rsid w:val="00E73BB6"/>
    <w:rsid w:val="00E769D0"/>
    <w:rsid w:val="00E80D9F"/>
    <w:rsid w:val="00E81DE3"/>
    <w:rsid w:val="00E83A1B"/>
    <w:rsid w:val="00E87482"/>
    <w:rsid w:val="00E90464"/>
    <w:rsid w:val="00E9105C"/>
    <w:rsid w:val="00E9493A"/>
    <w:rsid w:val="00E95DF8"/>
    <w:rsid w:val="00EA05F2"/>
    <w:rsid w:val="00EA06CE"/>
    <w:rsid w:val="00EA13C4"/>
    <w:rsid w:val="00EA186D"/>
    <w:rsid w:val="00EA1E8F"/>
    <w:rsid w:val="00EA2BA9"/>
    <w:rsid w:val="00EA4D5B"/>
    <w:rsid w:val="00EA653C"/>
    <w:rsid w:val="00EA662C"/>
    <w:rsid w:val="00EB1744"/>
    <w:rsid w:val="00EB62FF"/>
    <w:rsid w:val="00EB69B2"/>
    <w:rsid w:val="00EC006C"/>
    <w:rsid w:val="00EC196C"/>
    <w:rsid w:val="00EC306A"/>
    <w:rsid w:val="00EC387D"/>
    <w:rsid w:val="00EC52CD"/>
    <w:rsid w:val="00EC67ED"/>
    <w:rsid w:val="00ED5889"/>
    <w:rsid w:val="00EE3C00"/>
    <w:rsid w:val="00EE50D9"/>
    <w:rsid w:val="00EF4AA2"/>
    <w:rsid w:val="00F00A3F"/>
    <w:rsid w:val="00F01295"/>
    <w:rsid w:val="00F03182"/>
    <w:rsid w:val="00F04841"/>
    <w:rsid w:val="00F06C66"/>
    <w:rsid w:val="00F1336B"/>
    <w:rsid w:val="00F14F5F"/>
    <w:rsid w:val="00F15710"/>
    <w:rsid w:val="00F17BCF"/>
    <w:rsid w:val="00F20614"/>
    <w:rsid w:val="00F20710"/>
    <w:rsid w:val="00F23210"/>
    <w:rsid w:val="00F251A4"/>
    <w:rsid w:val="00F32A63"/>
    <w:rsid w:val="00F3502A"/>
    <w:rsid w:val="00F35879"/>
    <w:rsid w:val="00F40ED3"/>
    <w:rsid w:val="00F4363E"/>
    <w:rsid w:val="00F44B06"/>
    <w:rsid w:val="00F460EB"/>
    <w:rsid w:val="00F470A1"/>
    <w:rsid w:val="00F528E3"/>
    <w:rsid w:val="00F536C5"/>
    <w:rsid w:val="00F553B4"/>
    <w:rsid w:val="00F60349"/>
    <w:rsid w:val="00F612A2"/>
    <w:rsid w:val="00F622BD"/>
    <w:rsid w:val="00F64935"/>
    <w:rsid w:val="00F64F73"/>
    <w:rsid w:val="00F67C63"/>
    <w:rsid w:val="00F7002F"/>
    <w:rsid w:val="00F72D47"/>
    <w:rsid w:val="00F74E91"/>
    <w:rsid w:val="00F7556A"/>
    <w:rsid w:val="00F757EA"/>
    <w:rsid w:val="00F75D06"/>
    <w:rsid w:val="00F7645D"/>
    <w:rsid w:val="00F7684B"/>
    <w:rsid w:val="00F77FB9"/>
    <w:rsid w:val="00F90390"/>
    <w:rsid w:val="00F925CA"/>
    <w:rsid w:val="00F93E22"/>
    <w:rsid w:val="00FA1CEB"/>
    <w:rsid w:val="00FA355D"/>
    <w:rsid w:val="00FA646B"/>
    <w:rsid w:val="00FB14FA"/>
    <w:rsid w:val="00FB4966"/>
    <w:rsid w:val="00FB6883"/>
    <w:rsid w:val="00FB721C"/>
    <w:rsid w:val="00FC001E"/>
    <w:rsid w:val="00FC1E80"/>
    <w:rsid w:val="00FC2C65"/>
    <w:rsid w:val="00FC43F6"/>
    <w:rsid w:val="00FC62EF"/>
    <w:rsid w:val="00FC7FA5"/>
    <w:rsid w:val="00FD0DD7"/>
    <w:rsid w:val="00FD1391"/>
    <w:rsid w:val="00FD2074"/>
    <w:rsid w:val="00FD2FD2"/>
    <w:rsid w:val="00FE045E"/>
    <w:rsid w:val="00FE07B3"/>
    <w:rsid w:val="00FE08A4"/>
    <w:rsid w:val="00FE194D"/>
    <w:rsid w:val="00FE1F36"/>
    <w:rsid w:val="00FE3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134"/>
        <o:r id="V:Rule2" type="callout" idref="#_x0000_s1135"/>
        <o:r id="V:Rule19" type="connector" idref="#_x0000_s1139"/>
        <o:r id="V:Rule20" type="connector" idref="#_x0000_s1147"/>
        <o:r id="V:Rule21" type="connector" idref="#_x0000_s1103"/>
        <o:r id="V:Rule22" type="connector" idref="#_x0000_s1082"/>
        <o:r id="V:Rule23" type="connector" idref="#_x0000_s1146"/>
        <o:r id="V:Rule24" type="connector" idref="#_x0000_s1109"/>
        <o:r id="V:Rule25" type="connector" idref="#_x0000_s1108"/>
        <o:r id="V:Rule26" type="connector" idref="#_x0000_s1125"/>
        <o:r id="V:Rule27" type="connector" idref="#_x0000_s1154"/>
        <o:r id="V:Rule28" type="connector" idref="#_x0000_s1126"/>
        <o:r id="V:Rule29" type="connector" idref="#_x0000_s1102"/>
        <o:r id="V:Rule30" type="connector" idref="#_x0000_s1148"/>
        <o:r id="V:Rule31" type="connector" idref="#_x0000_s1110"/>
        <o:r id="V:Rule32" type="connector" idref="#_x0000_s1152"/>
        <o:r id="V:Rule33" type="connector" idref="#_x0000_s1153"/>
        <o:r id="V:Rule34" type="connector" idref="#_x0000_s11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8F2"/>
    <w:pPr>
      <w:spacing w:after="200" w:line="276" w:lineRule="auto"/>
    </w:pPr>
    <w:rPr>
      <w:sz w:val="22"/>
      <w:szCs w:val="22"/>
      <w:lang w:bidi="en-US"/>
    </w:rPr>
  </w:style>
  <w:style w:type="paragraph" w:styleId="1">
    <w:name w:val="heading 1"/>
    <w:basedOn w:val="a"/>
    <w:next w:val="a"/>
    <w:link w:val="10"/>
    <w:uiPriority w:val="9"/>
    <w:qFormat/>
    <w:rsid w:val="00D718F2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18F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718F2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D718F2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18F2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18F2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18F2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18F2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18F2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Quote"/>
    <w:basedOn w:val="a"/>
    <w:next w:val="a"/>
    <w:link w:val="22"/>
    <w:uiPriority w:val="29"/>
    <w:qFormat/>
    <w:rsid w:val="00D718F2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D718F2"/>
    <w:rPr>
      <w:i/>
      <w:iCs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D718F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18F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18F2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D718F2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D718F2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rsid w:val="00D718F2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rsid w:val="00D718F2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rsid w:val="00D718F2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718F2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unhideWhenUsed/>
    <w:qFormat/>
    <w:rsid w:val="00D718F2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718F2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718F2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718F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718F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D718F2"/>
    <w:rPr>
      <w:b/>
      <w:bCs/>
    </w:rPr>
  </w:style>
  <w:style w:type="character" w:styleId="a9">
    <w:name w:val="Emphasis"/>
    <w:basedOn w:val="a0"/>
    <w:uiPriority w:val="20"/>
    <w:qFormat/>
    <w:rsid w:val="00D718F2"/>
    <w:rPr>
      <w:i/>
      <w:iCs/>
    </w:rPr>
  </w:style>
  <w:style w:type="paragraph" w:styleId="aa">
    <w:name w:val="No Spacing"/>
    <w:link w:val="ab"/>
    <w:uiPriority w:val="1"/>
    <w:qFormat/>
    <w:rsid w:val="00D718F2"/>
    <w:rPr>
      <w:sz w:val="22"/>
      <w:szCs w:val="22"/>
      <w:lang w:bidi="en-US"/>
    </w:rPr>
  </w:style>
  <w:style w:type="paragraph" w:styleId="ac">
    <w:name w:val="List Paragraph"/>
    <w:basedOn w:val="a"/>
    <w:uiPriority w:val="34"/>
    <w:qFormat/>
    <w:rsid w:val="00D718F2"/>
    <w:pPr>
      <w:ind w:left="720"/>
      <w:contextualSpacing/>
    </w:pPr>
  </w:style>
  <w:style w:type="paragraph" w:styleId="ad">
    <w:name w:val="Intense Quote"/>
    <w:basedOn w:val="a"/>
    <w:next w:val="a"/>
    <w:link w:val="ae"/>
    <w:uiPriority w:val="30"/>
    <w:qFormat/>
    <w:rsid w:val="00D718F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basedOn w:val="a0"/>
    <w:link w:val="ad"/>
    <w:uiPriority w:val="30"/>
    <w:rsid w:val="00D718F2"/>
    <w:rPr>
      <w:b/>
      <w:bCs/>
      <w:i/>
      <w:iCs/>
      <w:color w:val="4F81BD"/>
    </w:rPr>
  </w:style>
  <w:style w:type="character" w:styleId="af">
    <w:name w:val="Subtle Emphasis"/>
    <w:basedOn w:val="a0"/>
    <w:uiPriority w:val="19"/>
    <w:qFormat/>
    <w:rsid w:val="00D718F2"/>
    <w:rPr>
      <w:i/>
      <w:iCs/>
      <w:color w:val="808080"/>
    </w:rPr>
  </w:style>
  <w:style w:type="character" w:styleId="af0">
    <w:name w:val="Intense Emphasis"/>
    <w:basedOn w:val="a0"/>
    <w:uiPriority w:val="21"/>
    <w:qFormat/>
    <w:rsid w:val="00D718F2"/>
    <w:rPr>
      <w:b/>
      <w:bCs/>
      <w:i/>
      <w:iCs/>
      <w:color w:val="4F81BD"/>
    </w:rPr>
  </w:style>
  <w:style w:type="character" w:styleId="af1">
    <w:name w:val="Subtle Reference"/>
    <w:basedOn w:val="a0"/>
    <w:uiPriority w:val="31"/>
    <w:qFormat/>
    <w:rsid w:val="00D718F2"/>
    <w:rPr>
      <w:smallCaps/>
      <w:color w:val="C0504D"/>
      <w:u w:val="single"/>
    </w:rPr>
  </w:style>
  <w:style w:type="character" w:styleId="af2">
    <w:name w:val="Intense Reference"/>
    <w:basedOn w:val="a0"/>
    <w:uiPriority w:val="32"/>
    <w:qFormat/>
    <w:rsid w:val="00D718F2"/>
    <w:rPr>
      <w:b/>
      <w:bCs/>
      <w:smallCaps/>
      <w:color w:val="C0504D"/>
      <w:spacing w:val="5"/>
      <w:u w:val="single"/>
    </w:rPr>
  </w:style>
  <w:style w:type="character" w:styleId="af3">
    <w:name w:val="Book Title"/>
    <w:basedOn w:val="a0"/>
    <w:uiPriority w:val="33"/>
    <w:qFormat/>
    <w:rsid w:val="00D718F2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D718F2"/>
    <w:pPr>
      <w:outlineLvl w:val="9"/>
    </w:pPr>
  </w:style>
  <w:style w:type="table" w:styleId="af5">
    <w:name w:val="Table Grid"/>
    <w:basedOn w:val="a1"/>
    <w:uiPriority w:val="59"/>
    <w:rsid w:val="003D6D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Shading Accent 5"/>
    <w:basedOn w:val="a1"/>
    <w:uiPriority w:val="60"/>
    <w:rsid w:val="003D6D8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1"/>
    <w:uiPriority w:val="61"/>
    <w:rsid w:val="000A6AA7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f6">
    <w:name w:val="Balloon Text"/>
    <w:basedOn w:val="a"/>
    <w:link w:val="af7"/>
    <w:uiPriority w:val="99"/>
    <w:semiHidden/>
    <w:unhideWhenUsed/>
    <w:rsid w:val="00C2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2220C"/>
    <w:rPr>
      <w:rFonts w:ascii="Tahoma" w:hAnsi="Tahoma" w:cs="Tahoma"/>
      <w:sz w:val="16"/>
      <w:szCs w:val="16"/>
    </w:rPr>
  </w:style>
  <w:style w:type="table" w:styleId="1-5">
    <w:name w:val="Medium Shading 1 Accent 5"/>
    <w:basedOn w:val="a1"/>
    <w:uiPriority w:val="63"/>
    <w:rsid w:val="00AA6F76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f8">
    <w:name w:val="header"/>
    <w:basedOn w:val="a"/>
    <w:link w:val="af9"/>
    <w:uiPriority w:val="99"/>
    <w:semiHidden/>
    <w:unhideWhenUsed/>
    <w:rsid w:val="005C0AEE"/>
    <w:pPr>
      <w:tabs>
        <w:tab w:val="center" w:pos="4844"/>
        <w:tab w:val="right" w:pos="9689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5C0AEE"/>
    <w:rPr>
      <w:sz w:val="22"/>
      <w:szCs w:val="22"/>
      <w:lang w:bidi="en-US"/>
    </w:rPr>
  </w:style>
  <w:style w:type="paragraph" w:styleId="afa">
    <w:name w:val="footer"/>
    <w:basedOn w:val="a"/>
    <w:link w:val="afb"/>
    <w:uiPriority w:val="99"/>
    <w:semiHidden/>
    <w:unhideWhenUsed/>
    <w:rsid w:val="005C0AEE"/>
    <w:pPr>
      <w:tabs>
        <w:tab w:val="center" w:pos="4844"/>
        <w:tab w:val="right" w:pos="9689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5C0AEE"/>
    <w:rPr>
      <w:sz w:val="22"/>
      <w:szCs w:val="22"/>
      <w:lang w:bidi="en-US"/>
    </w:rPr>
  </w:style>
  <w:style w:type="table" w:styleId="1-3">
    <w:name w:val="Medium Shading 1 Accent 3"/>
    <w:basedOn w:val="a1"/>
    <w:uiPriority w:val="63"/>
    <w:rsid w:val="004A217A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fc">
    <w:name w:val="annotation text"/>
    <w:basedOn w:val="a"/>
    <w:link w:val="afd"/>
    <w:uiPriority w:val="99"/>
    <w:unhideWhenUsed/>
    <w:rsid w:val="002E6D3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rsid w:val="002E6D39"/>
    <w:rPr>
      <w:lang w:bidi="en-US"/>
    </w:rPr>
  </w:style>
  <w:style w:type="character" w:styleId="afe">
    <w:name w:val="annotation reference"/>
    <w:basedOn w:val="a0"/>
    <w:uiPriority w:val="99"/>
    <w:semiHidden/>
    <w:unhideWhenUsed/>
    <w:rsid w:val="005320DA"/>
    <w:rPr>
      <w:sz w:val="16"/>
      <w:szCs w:val="16"/>
    </w:rPr>
  </w:style>
  <w:style w:type="paragraph" w:styleId="aff">
    <w:name w:val="annotation subject"/>
    <w:basedOn w:val="afc"/>
    <w:next w:val="afc"/>
    <w:link w:val="aff0"/>
    <w:uiPriority w:val="99"/>
    <w:semiHidden/>
    <w:unhideWhenUsed/>
    <w:rsid w:val="005320DA"/>
    <w:pPr>
      <w:spacing w:line="240" w:lineRule="auto"/>
    </w:pPr>
    <w:rPr>
      <w:b/>
      <w:bCs/>
    </w:rPr>
  </w:style>
  <w:style w:type="character" w:customStyle="1" w:styleId="aff0">
    <w:name w:val="Тема примечания Знак"/>
    <w:basedOn w:val="afd"/>
    <w:link w:val="aff"/>
    <w:uiPriority w:val="99"/>
    <w:semiHidden/>
    <w:rsid w:val="005320DA"/>
    <w:rPr>
      <w:b/>
      <w:bCs/>
      <w:lang w:bidi="en-US"/>
    </w:rPr>
  </w:style>
  <w:style w:type="character" w:styleId="aff1">
    <w:name w:val="Hyperlink"/>
    <w:basedOn w:val="a0"/>
    <w:uiPriority w:val="99"/>
    <w:unhideWhenUsed/>
    <w:rsid w:val="00C8649E"/>
    <w:rPr>
      <w:color w:val="0000FF" w:themeColor="hyperlink"/>
      <w:u w:val="single"/>
    </w:rPr>
  </w:style>
  <w:style w:type="character" w:customStyle="1" w:styleId="ab">
    <w:name w:val="Без интервала Знак"/>
    <w:basedOn w:val="a0"/>
    <w:link w:val="aa"/>
    <w:uiPriority w:val="1"/>
    <w:rsid w:val="00F20710"/>
    <w:rPr>
      <w:sz w:val="22"/>
      <w:szCs w:val="22"/>
      <w:lang w:bidi="en-US"/>
    </w:rPr>
  </w:style>
  <w:style w:type="character" w:styleId="aff2">
    <w:name w:val="Placeholder Text"/>
    <w:basedOn w:val="a0"/>
    <w:uiPriority w:val="99"/>
    <w:semiHidden/>
    <w:rsid w:val="00B3072D"/>
    <w:rPr>
      <w:color w:val="808080"/>
    </w:rPr>
  </w:style>
  <w:style w:type="table" w:styleId="3-1">
    <w:name w:val="Medium Grid 3 Accent 1"/>
    <w:basedOn w:val="a1"/>
    <w:uiPriority w:val="69"/>
    <w:rsid w:val="00FD1391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0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Data" Target="diagrams/data2.xml"/><Relationship Id="rId18" Type="http://schemas.openxmlformats.org/officeDocument/2006/relationships/diagramLayout" Target="diagrams/layout3.xml"/><Relationship Id="rId3" Type="http://schemas.openxmlformats.org/officeDocument/2006/relationships/numbering" Target="numbering.xml"/><Relationship Id="rId21" Type="http://schemas.openxmlformats.org/officeDocument/2006/relationships/hyperlink" Target="http://www.fixprotocol.org/documents/2301/A%20Basic%20Guide%20to%20FAST%20v1.0.pdf" TargetMode="Externa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diagramData" Target="diagrams/data3.xml"/><Relationship Id="rId25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diagramColors" Target="diagrams/colors2.xml"/><Relationship Id="rId20" Type="http://schemas.openxmlformats.org/officeDocument/2006/relationships/diagramColors" Target="diagrams/colors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diagramQuickStyle" Target="diagrams/quickStyle2.xml"/><Relationship Id="rId23" Type="http://schemas.openxmlformats.org/officeDocument/2006/relationships/glossaryDocument" Target="glossary/document.xml"/><Relationship Id="rId10" Type="http://schemas.openxmlformats.org/officeDocument/2006/relationships/diagramLayout" Target="diagrams/layout1.xml"/><Relationship Id="rId19" Type="http://schemas.openxmlformats.org/officeDocument/2006/relationships/diagramQuickStyle" Target="diagrams/quickStyle3.xml"/><Relationship Id="rId4" Type="http://schemas.openxmlformats.org/officeDocument/2006/relationships/styles" Target="styles.xml"/><Relationship Id="rId9" Type="http://schemas.openxmlformats.org/officeDocument/2006/relationships/diagramData" Target="diagrams/data1.xml"/><Relationship Id="rId14" Type="http://schemas.openxmlformats.org/officeDocument/2006/relationships/diagramLayout" Target="diagrams/layout2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F63482F-34D6-4398-B4AA-2FDDE1971ACB}" type="doc">
      <dgm:prSet loTypeId="urn:microsoft.com/office/officeart/2005/8/layout/hierarchy6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0AAE2C2-B74E-460A-9635-291B4A0B9C1A}">
      <dgm:prSet phldrT="[Text]" custT="1"/>
      <dgm:spPr/>
      <dgm:t>
        <a:bodyPr/>
        <a:lstStyle/>
        <a:p>
          <a:r>
            <a:rPr lang="en-US" sz="1100" b="0"/>
            <a:t>For each </a:t>
          </a:r>
          <a:r>
            <a:rPr lang="en-US" sz="1100" b="1"/>
            <a:t/>
          </a:r>
          <a:br>
            <a:rPr lang="en-US" sz="1100" b="1"/>
          </a:br>
          <a:r>
            <a:rPr lang="en-US" sz="1100" b="1"/>
            <a:t>Market Data Group</a:t>
          </a:r>
        </a:p>
      </dgm:t>
    </dgm:pt>
    <dgm:pt modelId="{C9DBCCD2-4284-4862-A996-5E9222CF07D4}" type="parTrans" cxnId="{174BFA24-125E-424D-94F3-F453B04D210C}">
      <dgm:prSet/>
      <dgm:spPr/>
      <dgm:t>
        <a:bodyPr/>
        <a:lstStyle/>
        <a:p>
          <a:endParaRPr lang="en-US"/>
        </a:p>
      </dgm:t>
    </dgm:pt>
    <dgm:pt modelId="{ED259E1C-2FFD-4BBB-A407-E63E6E676052}" type="sibTrans" cxnId="{174BFA24-125E-424D-94F3-F453B04D210C}">
      <dgm:prSet/>
      <dgm:spPr/>
      <dgm:t>
        <a:bodyPr/>
        <a:lstStyle/>
        <a:p>
          <a:endParaRPr lang="en-US"/>
        </a:p>
      </dgm:t>
    </dgm:pt>
    <dgm:pt modelId="{90BE6542-896C-4204-8918-0F3827B8389E}">
      <dgm:prSet phldrT="[Text]" custT="1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 sz="1000"/>
            <a:t>Normal</a:t>
          </a:r>
        </a:p>
      </dgm:t>
    </dgm:pt>
    <dgm:pt modelId="{9035F062-878C-47F2-814F-66D88F7E99D6}" type="parTrans" cxnId="{4DF3EB9B-A914-4C3F-8D51-D4F6E7CC629A}">
      <dgm:prSet/>
      <dgm:spPr/>
      <dgm:t>
        <a:bodyPr/>
        <a:lstStyle/>
        <a:p>
          <a:endParaRPr lang="en-US"/>
        </a:p>
      </dgm:t>
    </dgm:pt>
    <dgm:pt modelId="{BC8D19C5-A46A-41E3-970A-9117FD436102}" type="sibTrans" cxnId="{4DF3EB9B-A914-4C3F-8D51-D4F6E7CC629A}">
      <dgm:prSet/>
      <dgm:spPr/>
      <dgm:t>
        <a:bodyPr/>
        <a:lstStyle/>
        <a:p>
          <a:endParaRPr lang="en-US"/>
        </a:p>
      </dgm:t>
    </dgm:pt>
    <dgm:pt modelId="{708C1D78-8960-49E0-9270-E5A44BCD3FC9}">
      <dgm:prSet phldrT="[Text]" custT="1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 sz="1000"/>
            <a:t>Incremental Refresh</a:t>
          </a:r>
          <a:endParaRPr lang="en-US" sz="1000">
            <a:solidFill>
              <a:schemeClr val="bg1">
                <a:lumMod val="50000"/>
              </a:schemeClr>
            </a:solidFill>
          </a:endParaRPr>
        </a:p>
      </dgm:t>
    </dgm:pt>
    <dgm:pt modelId="{DBBF3C83-DD67-422F-88CE-68486374CED6}" type="parTrans" cxnId="{BDC9E791-6123-4530-8C46-C84123863D7F}">
      <dgm:prSet/>
      <dgm:spPr/>
      <dgm:t>
        <a:bodyPr/>
        <a:lstStyle/>
        <a:p>
          <a:endParaRPr lang="en-US"/>
        </a:p>
      </dgm:t>
    </dgm:pt>
    <dgm:pt modelId="{CB5698DA-F981-4FF2-AAAD-A12F7F4BF16A}" type="sibTrans" cxnId="{BDC9E791-6123-4530-8C46-C84123863D7F}">
      <dgm:prSet/>
      <dgm:spPr/>
      <dgm:t>
        <a:bodyPr/>
        <a:lstStyle/>
        <a:p>
          <a:endParaRPr lang="en-US"/>
        </a:p>
      </dgm:t>
    </dgm:pt>
    <dgm:pt modelId="{95E094B1-0292-401B-B67B-5A3666E42095}">
      <dgm:prSet phldrT="[Text]"/>
      <dgm:spPr/>
      <dgm:t>
        <a:bodyPr/>
        <a:lstStyle/>
        <a:p>
          <a:endParaRPr lang="en-US"/>
        </a:p>
      </dgm:t>
    </dgm:pt>
    <dgm:pt modelId="{59864857-D72D-426D-AE02-F0B8126C3FCB}" type="parTrans" cxnId="{6D8BD654-A3B6-4F74-9A40-0B72DF232062}">
      <dgm:prSet/>
      <dgm:spPr/>
      <dgm:t>
        <a:bodyPr/>
        <a:lstStyle/>
        <a:p>
          <a:endParaRPr lang="en-US"/>
        </a:p>
      </dgm:t>
    </dgm:pt>
    <dgm:pt modelId="{7049D484-C986-48D7-8727-892C7FE2BB57}" type="sibTrans" cxnId="{6D8BD654-A3B6-4F74-9A40-0B72DF232062}">
      <dgm:prSet/>
      <dgm:spPr/>
      <dgm:t>
        <a:bodyPr/>
        <a:lstStyle/>
        <a:p>
          <a:endParaRPr lang="en-US"/>
        </a:p>
      </dgm:t>
    </dgm:pt>
    <dgm:pt modelId="{35947C43-C51D-4B9D-BEEE-598C4D7B59CF}">
      <dgm:prSet phldrT="[Text]" custT="1"/>
      <dgm:spPr/>
      <dgm:t>
        <a:bodyPr/>
        <a:lstStyle/>
        <a:p>
          <a:r>
            <a:rPr lang="en-US" sz="1400"/>
            <a:t>Channel type</a:t>
          </a:r>
        </a:p>
      </dgm:t>
    </dgm:pt>
    <dgm:pt modelId="{35CB047A-58CF-423B-AE38-1E267B63D2B8}" type="parTrans" cxnId="{3756673F-C738-42AE-9414-88C536F03CDC}">
      <dgm:prSet/>
      <dgm:spPr/>
      <dgm:t>
        <a:bodyPr/>
        <a:lstStyle/>
        <a:p>
          <a:endParaRPr lang="en-US"/>
        </a:p>
      </dgm:t>
    </dgm:pt>
    <dgm:pt modelId="{A2BEC4C2-1AAF-4DCD-B573-2CAFB3539272}" type="sibTrans" cxnId="{3756673F-C738-42AE-9414-88C536F03CDC}">
      <dgm:prSet/>
      <dgm:spPr/>
      <dgm:t>
        <a:bodyPr/>
        <a:lstStyle/>
        <a:p>
          <a:endParaRPr lang="en-US"/>
        </a:p>
      </dgm:t>
    </dgm:pt>
    <dgm:pt modelId="{B23660E3-2B83-4135-871A-223810357998}">
      <dgm:prSet phldrT="[Text]" custT="1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 sz="1000"/>
            <a:t>Recovery</a:t>
          </a:r>
        </a:p>
      </dgm:t>
    </dgm:pt>
    <dgm:pt modelId="{AC8B7678-03A1-4DDE-BBAC-6FB089978BFA}" type="parTrans" cxnId="{9CDFE9B1-F793-4C0C-B873-873858D692DA}">
      <dgm:prSet/>
      <dgm:spPr/>
      <dgm:t>
        <a:bodyPr/>
        <a:lstStyle/>
        <a:p>
          <a:endParaRPr lang="en-US"/>
        </a:p>
      </dgm:t>
    </dgm:pt>
    <dgm:pt modelId="{5CEB0E5F-532E-4933-AA38-C2503EC36CDF}" type="sibTrans" cxnId="{9CDFE9B1-F793-4C0C-B873-873858D692DA}">
      <dgm:prSet/>
      <dgm:spPr/>
      <dgm:t>
        <a:bodyPr/>
        <a:lstStyle/>
        <a:p>
          <a:endParaRPr lang="en-US"/>
        </a:p>
      </dgm:t>
    </dgm:pt>
    <dgm:pt modelId="{EBCEDFA6-3E9E-48F1-B342-98226D561C5B}">
      <dgm:prSet phldrT="[Text]" custT="1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 sz="1000"/>
            <a:t>Market Snapshot</a:t>
          </a:r>
          <a:endParaRPr lang="en-US" sz="1000">
            <a:solidFill>
              <a:schemeClr val="bg1">
                <a:lumMod val="50000"/>
              </a:schemeClr>
            </a:solidFill>
          </a:endParaRPr>
        </a:p>
      </dgm:t>
    </dgm:pt>
    <dgm:pt modelId="{CBC5DB49-91A6-4D72-9794-75B489A53DF5}" type="parTrans" cxnId="{84266BE2-B191-443F-B2C6-02B43ABA55A4}">
      <dgm:prSet/>
      <dgm:spPr/>
      <dgm:t>
        <a:bodyPr/>
        <a:lstStyle/>
        <a:p>
          <a:endParaRPr lang="en-US"/>
        </a:p>
      </dgm:t>
    </dgm:pt>
    <dgm:pt modelId="{DCAF222B-1C7F-4BE4-B555-7AF69C7C0EFF}" type="sibTrans" cxnId="{84266BE2-B191-443F-B2C6-02B43ABA55A4}">
      <dgm:prSet/>
      <dgm:spPr/>
      <dgm:t>
        <a:bodyPr/>
        <a:lstStyle/>
        <a:p>
          <a:endParaRPr lang="en-US"/>
        </a:p>
      </dgm:t>
    </dgm:pt>
    <dgm:pt modelId="{97B5A07B-DB7E-435E-845B-DA1DE8979D62}">
      <dgm:prSet phldrT="[Text]" custT="1">
        <dgm:style>
          <a:lnRef idx="1">
            <a:schemeClr val="accent6"/>
          </a:lnRef>
          <a:fillRef idx="2">
            <a:schemeClr val="accent6"/>
          </a:fillRef>
          <a:effectRef idx="1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 sz="1000"/>
            <a:t>Message Replay</a:t>
          </a:r>
          <a:endParaRPr lang="en-US" sz="1000">
            <a:solidFill>
              <a:schemeClr val="bg1">
                <a:lumMod val="50000"/>
              </a:schemeClr>
            </a:solidFill>
          </a:endParaRPr>
        </a:p>
      </dgm:t>
    </dgm:pt>
    <dgm:pt modelId="{F3A829E9-1069-4422-9CB4-AE84C751CA48}" type="sibTrans" cxnId="{2385C72B-2596-468C-9ADC-1020A88D72F0}">
      <dgm:prSet/>
      <dgm:spPr/>
      <dgm:t>
        <a:bodyPr/>
        <a:lstStyle/>
        <a:p>
          <a:endParaRPr lang="en-US"/>
        </a:p>
      </dgm:t>
    </dgm:pt>
    <dgm:pt modelId="{CD087189-C0F7-429A-8911-EE7534095A41}" type="parTrans" cxnId="{2385C72B-2596-468C-9ADC-1020A88D72F0}">
      <dgm:prSet/>
      <dgm:spPr/>
      <dgm:t>
        <a:bodyPr/>
        <a:lstStyle/>
        <a:p>
          <a:endParaRPr lang="en-US"/>
        </a:p>
      </dgm:t>
    </dgm:pt>
    <dgm:pt modelId="{76B4803E-6EB2-4878-B2D9-600DD9099A0B}">
      <dgm:prSet phldrT="[Text]" custT="1"/>
      <dgm:spPr>
        <a:ln>
          <a:noFill/>
        </a:ln>
      </dgm:spPr>
      <dgm:t>
        <a:bodyPr/>
        <a:lstStyle/>
        <a:p>
          <a:r>
            <a:rPr lang="en-US" sz="1000"/>
            <a:t>Broadcasted </a:t>
          </a:r>
          <a:r>
            <a:rPr lang="en-US" sz="1000">
              <a:solidFill>
                <a:schemeClr val="bg1">
                  <a:lumMod val="50000"/>
                </a:schemeClr>
              </a:solidFill>
            </a:rPr>
            <a:t>(2 x UDP)</a:t>
          </a:r>
        </a:p>
      </dgm:t>
    </dgm:pt>
    <dgm:pt modelId="{87A6A3CD-1DAA-4FF9-BBEB-AD5AE2CDBBE7}" type="parTrans" cxnId="{3EEAC1E1-8302-4920-8E8D-3069EBE1B2C1}">
      <dgm:prSet/>
      <dgm:spPr/>
      <dgm:t>
        <a:bodyPr/>
        <a:lstStyle/>
        <a:p>
          <a:endParaRPr lang="en-US"/>
        </a:p>
      </dgm:t>
    </dgm:pt>
    <dgm:pt modelId="{A7DD4FCE-18ED-4F72-A50E-6FF47B6390DE}" type="sibTrans" cxnId="{3EEAC1E1-8302-4920-8E8D-3069EBE1B2C1}">
      <dgm:prSet/>
      <dgm:spPr/>
      <dgm:t>
        <a:bodyPr/>
        <a:lstStyle/>
        <a:p>
          <a:endParaRPr lang="en-US"/>
        </a:p>
      </dgm:t>
    </dgm:pt>
    <dgm:pt modelId="{E03EF6CC-2CC7-4749-A2F1-DF401EAE8FD0}">
      <dgm:prSet phldrT="[Text]" custT="1"/>
      <dgm:spPr/>
      <dgm:t>
        <a:bodyPr/>
        <a:lstStyle/>
        <a:p>
          <a:r>
            <a:rPr lang="en-US" sz="1400"/>
            <a:t>Network connection</a:t>
          </a:r>
        </a:p>
      </dgm:t>
    </dgm:pt>
    <dgm:pt modelId="{0C3B9DBE-A6D7-4889-BDBB-21BAF811FB55}" type="parTrans" cxnId="{CAA1A1BD-CA86-4C77-9DBA-0DCDEBBA06CC}">
      <dgm:prSet/>
      <dgm:spPr/>
      <dgm:t>
        <a:bodyPr/>
        <a:lstStyle/>
        <a:p>
          <a:endParaRPr lang="en-US"/>
        </a:p>
      </dgm:t>
    </dgm:pt>
    <dgm:pt modelId="{5BD55BFD-AD90-485E-B167-EBA6D8466E0D}" type="sibTrans" cxnId="{CAA1A1BD-CA86-4C77-9DBA-0DCDEBBA06CC}">
      <dgm:prSet/>
      <dgm:spPr/>
      <dgm:t>
        <a:bodyPr/>
        <a:lstStyle/>
        <a:p>
          <a:endParaRPr lang="en-US"/>
        </a:p>
      </dgm:t>
    </dgm:pt>
    <dgm:pt modelId="{87D7DDCC-3E61-4D83-A654-267F7B32286B}">
      <dgm:prSet phldrT="[Text]" custT="1"/>
      <dgm:spPr>
        <a:ln>
          <a:noFill/>
        </a:ln>
      </dgm:spPr>
      <dgm:t>
        <a:bodyPr/>
        <a:lstStyle/>
        <a:p>
          <a:r>
            <a:rPr lang="en-US" sz="1000" b="0" i="0"/>
            <a:t>Broadcasted</a:t>
          </a:r>
          <a:r>
            <a:rPr lang="en-US" sz="1000" b="0" i="0">
              <a:solidFill>
                <a:schemeClr val="bg1">
                  <a:lumMod val="50000"/>
                </a:schemeClr>
              </a:solidFill>
            </a:rPr>
            <a:t>(2 x UDP)</a:t>
          </a:r>
          <a:endParaRPr lang="en-US" sz="1000">
            <a:solidFill>
              <a:schemeClr val="bg1">
                <a:lumMod val="50000"/>
              </a:schemeClr>
            </a:solidFill>
          </a:endParaRPr>
        </a:p>
      </dgm:t>
    </dgm:pt>
    <dgm:pt modelId="{A0B7CCC7-4926-451E-A804-22AF9038E0B7}" type="parTrans" cxnId="{BA01BA34-3090-4B83-81C9-3E2E6E08204C}">
      <dgm:prSet/>
      <dgm:spPr/>
      <dgm:t>
        <a:bodyPr/>
        <a:lstStyle/>
        <a:p>
          <a:endParaRPr lang="en-US"/>
        </a:p>
      </dgm:t>
    </dgm:pt>
    <dgm:pt modelId="{044F98A3-DF70-403E-954A-D1F4C84604F0}" type="sibTrans" cxnId="{BA01BA34-3090-4B83-81C9-3E2E6E08204C}">
      <dgm:prSet/>
      <dgm:spPr/>
      <dgm:t>
        <a:bodyPr/>
        <a:lstStyle/>
        <a:p>
          <a:endParaRPr lang="en-US"/>
        </a:p>
      </dgm:t>
    </dgm:pt>
    <dgm:pt modelId="{66FC8FEA-A0A3-49A0-BA31-DBD2122284B0}">
      <dgm:prSet phldrT="[Text]" custT="1"/>
      <dgm:spPr>
        <a:ln>
          <a:noFill/>
        </a:ln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On demand </a:t>
          </a:r>
          <a:r>
            <a:rPr lang="en-US" sz="1000">
              <a:solidFill>
                <a:schemeClr val="bg1">
                  <a:lumMod val="50000"/>
                </a:schemeClr>
              </a:solidFill>
            </a:rPr>
            <a:t>(TCP)</a:t>
          </a:r>
        </a:p>
      </dgm:t>
    </dgm:pt>
    <dgm:pt modelId="{AD3CD464-BA03-4435-9159-EC037846C5D5}" type="parTrans" cxnId="{DE1981AD-7F5E-4B08-BC0F-259AEE9E9634}">
      <dgm:prSet/>
      <dgm:spPr/>
      <dgm:t>
        <a:bodyPr/>
        <a:lstStyle/>
        <a:p>
          <a:endParaRPr lang="en-US"/>
        </a:p>
      </dgm:t>
    </dgm:pt>
    <dgm:pt modelId="{8FE2F803-DDC2-463F-B25F-3BF71DA12316}" type="sibTrans" cxnId="{DE1981AD-7F5E-4B08-BC0F-259AEE9E9634}">
      <dgm:prSet/>
      <dgm:spPr/>
      <dgm:t>
        <a:bodyPr/>
        <a:lstStyle/>
        <a:p>
          <a:endParaRPr lang="en-US"/>
        </a:p>
      </dgm:t>
    </dgm:pt>
    <dgm:pt modelId="{CCB638ED-9D7D-447C-A698-A51D2121C93F}">
      <dgm:prSet phldrT="[Text]" custT="1"/>
      <dgm:spPr/>
      <dgm:t>
        <a:bodyPr/>
        <a:lstStyle/>
        <a:p>
          <a:r>
            <a:rPr lang="en-US" sz="1400"/>
            <a:t>Operation </a:t>
          </a:r>
          <a:r>
            <a:rPr lang="en-US" sz="1400" b="0"/>
            <a:t>mode</a:t>
          </a:r>
        </a:p>
      </dgm:t>
    </dgm:pt>
    <dgm:pt modelId="{31368780-1CE8-4F9A-B550-F897B4F4336D}" type="sibTrans" cxnId="{84EFADAA-96A4-4EC1-962A-93A9CA24493B}">
      <dgm:prSet/>
      <dgm:spPr/>
      <dgm:t>
        <a:bodyPr/>
        <a:lstStyle/>
        <a:p>
          <a:endParaRPr lang="en-US"/>
        </a:p>
      </dgm:t>
    </dgm:pt>
    <dgm:pt modelId="{BFA636BA-D0D1-4285-9D54-CDF4FDD4A32F}" type="parTrans" cxnId="{84EFADAA-96A4-4EC1-962A-93A9CA24493B}">
      <dgm:prSet/>
      <dgm:spPr/>
      <dgm:t>
        <a:bodyPr/>
        <a:lstStyle/>
        <a:p>
          <a:endParaRPr lang="en-US"/>
        </a:p>
      </dgm:t>
    </dgm:pt>
    <dgm:pt modelId="{1E5E2BED-B749-4696-B428-2831C2CFCFA2}" type="pres">
      <dgm:prSet presAssocID="{1F63482F-34D6-4398-B4AA-2FDDE1971ACB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00ED612C-0257-4266-A5E5-79D0DC7A4DF2}" type="pres">
      <dgm:prSet presAssocID="{1F63482F-34D6-4398-B4AA-2FDDE1971ACB}" presName="hierFlow" presStyleCnt="0"/>
      <dgm:spPr/>
    </dgm:pt>
    <dgm:pt modelId="{B5803204-43E6-4BBF-A12E-200B14E62B0C}" type="pres">
      <dgm:prSet presAssocID="{1F63482F-34D6-4398-B4AA-2FDDE1971ACB}" presName="firstBuf" presStyleCnt="0"/>
      <dgm:spPr/>
    </dgm:pt>
    <dgm:pt modelId="{C2100CAC-2E15-4C60-8DAA-92AB8CC6E8E3}" type="pres">
      <dgm:prSet presAssocID="{1F63482F-34D6-4398-B4AA-2FDDE1971ACB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39634BE5-4F32-4CA8-BEFE-08B85560D31D}" type="pres">
      <dgm:prSet presAssocID="{90AAE2C2-B74E-460A-9635-291B4A0B9C1A}" presName="Name14" presStyleCnt="0"/>
      <dgm:spPr/>
    </dgm:pt>
    <dgm:pt modelId="{0B902837-60B5-44EB-8F37-A3051CBCBC38}" type="pres">
      <dgm:prSet presAssocID="{90AAE2C2-B74E-460A-9635-291B4A0B9C1A}" presName="level1Shape" presStyleLbl="node0" presStyleIdx="0" presStyleCnt="1" custScaleX="21465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C5AA9AA-A67A-43D5-8D68-11535DCA68FE}" type="pres">
      <dgm:prSet presAssocID="{90AAE2C2-B74E-460A-9635-291B4A0B9C1A}" presName="hierChild2" presStyleCnt="0"/>
      <dgm:spPr/>
    </dgm:pt>
    <dgm:pt modelId="{8D9A989A-FF8D-436F-9886-FBB07CA49A8C}" type="pres">
      <dgm:prSet presAssocID="{9035F062-878C-47F2-814F-66D88F7E99D6}" presName="Name19" presStyleLbl="parChTrans1D2" presStyleIdx="0" presStyleCnt="2"/>
      <dgm:spPr/>
      <dgm:t>
        <a:bodyPr/>
        <a:lstStyle/>
        <a:p>
          <a:endParaRPr lang="en-US"/>
        </a:p>
      </dgm:t>
    </dgm:pt>
    <dgm:pt modelId="{D3579715-D8FF-4C8D-9B2B-05C98C566295}" type="pres">
      <dgm:prSet presAssocID="{90BE6542-896C-4204-8918-0F3827B8389E}" presName="Name21" presStyleCnt="0"/>
      <dgm:spPr/>
    </dgm:pt>
    <dgm:pt modelId="{2597DFD0-BC1F-401C-A72D-44FB7FAABD1C}" type="pres">
      <dgm:prSet presAssocID="{90BE6542-896C-4204-8918-0F3827B8389E}" presName="level2Shape" presStyleLbl="node2" presStyleIdx="0" presStyleCnt="2"/>
      <dgm:spPr/>
      <dgm:t>
        <a:bodyPr/>
        <a:lstStyle/>
        <a:p>
          <a:endParaRPr lang="en-US"/>
        </a:p>
      </dgm:t>
    </dgm:pt>
    <dgm:pt modelId="{3B041966-7AE8-4FE7-9392-69016D724030}" type="pres">
      <dgm:prSet presAssocID="{90BE6542-896C-4204-8918-0F3827B8389E}" presName="hierChild3" presStyleCnt="0"/>
      <dgm:spPr/>
    </dgm:pt>
    <dgm:pt modelId="{56A6D2D1-FF26-4618-BC6D-3BA448E859A9}" type="pres">
      <dgm:prSet presAssocID="{DBBF3C83-DD67-422F-88CE-68486374CED6}" presName="Name19" presStyleLbl="parChTrans1D3" presStyleIdx="0" presStyleCnt="3"/>
      <dgm:spPr/>
      <dgm:t>
        <a:bodyPr/>
        <a:lstStyle/>
        <a:p>
          <a:endParaRPr lang="en-US"/>
        </a:p>
      </dgm:t>
    </dgm:pt>
    <dgm:pt modelId="{A9745C0F-5032-4F28-B4CC-49288E502362}" type="pres">
      <dgm:prSet presAssocID="{708C1D78-8960-49E0-9270-E5A44BCD3FC9}" presName="Name21" presStyleCnt="0"/>
      <dgm:spPr/>
    </dgm:pt>
    <dgm:pt modelId="{AA79789D-E6D7-4A1C-B59E-D4DB888746F7}" type="pres">
      <dgm:prSet presAssocID="{708C1D78-8960-49E0-9270-E5A44BCD3FC9}" presName="level2Shape" presStyleLbl="node3" presStyleIdx="0" presStyleCnt="3"/>
      <dgm:spPr/>
      <dgm:t>
        <a:bodyPr/>
        <a:lstStyle/>
        <a:p>
          <a:endParaRPr lang="en-US"/>
        </a:p>
      </dgm:t>
    </dgm:pt>
    <dgm:pt modelId="{6964AC1D-A5E5-4260-A42E-361230EBFEA4}" type="pres">
      <dgm:prSet presAssocID="{708C1D78-8960-49E0-9270-E5A44BCD3FC9}" presName="hierChild3" presStyleCnt="0"/>
      <dgm:spPr/>
    </dgm:pt>
    <dgm:pt modelId="{272A9E58-C2E4-4BB2-981A-9283E0DEDB8E}" type="pres">
      <dgm:prSet presAssocID="{A0B7CCC7-4926-451E-A804-22AF9038E0B7}" presName="Name19" presStyleLbl="parChTrans1D4" presStyleIdx="0" presStyleCnt="3"/>
      <dgm:spPr/>
      <dgm:t>
        <a:bodyPr/>
        <a:lstStyle/>
        <a:p>
          <a:endParaRPr lang="en-US"/>
        </a:p>
      </dgm:t>
    </dgm:pt>
    <dgm:pt modelId="{0C1C3B1C-432A-4F36-A70E-55F0C4E20CD5}" type="pres">
      <dgm:prSet presAssocID="{87D7DDCC-3E61-4D83-A654-267F7B32286B}" presName="Name21" presStyleCnt="0"/>
      <dgm:spPr/>
    </dgm:pt>
    <dgm:pt modelId="{A1DAAF5A-9EB1-42A1-B134-4E559090172A}" type="pres">
      <dgm:prSet presAssocID="{87D7DDCC-3E61-4D83-A654-267F7B32286B}" presName="level2Shape" presStyleLbl="node4" presStyleIdx="0" presStyleCnt="3"/>
      <dgm:spPr/>
      <dgm:t>
        <a:bodyPr/>
        <a:lstStyle/>
        <a:p>
          <a:endParaRPr lang="en-US"/>
        </a:p>
      </dgm:t>
    </dgm:pt>
    <dgm:pt modelId="{EA0D080C-01BB-4D4E-B4AF-23F2D4FBEB06}" type="pres">
      <dgm:prSet presAssocID="{87D7DDCC-3E61-4D83-A654-267F7B32286B}" presName="hierChild3" presStyleCnt="0"/>
      <dgm:spPr/>
    </dgm:pt>
    <dgm:pt modelId="{002E68F4-F42D-4C3F-AA5F-0272DC60BACF}" type="pres">
      <dgm:prSet presAssocID="{AC8B7678-03A1-4DDE-BBAC-6FB089978BFA}" presName="Name19" presStyleLbl="parChTrans1D2" presStyleIdx="1" presStyleCnt="2"/>
      <dgm:spPr/>
      <dgm:t>
        <a:bodyPr/>
        <a:lstStyle/>
        <a:p>
          <a:endParaRPr lang="en-US"/>
        </a:p>
      </dgm:t>
    </dgm:pt>
    <dgm:pt modelId="{392C958B-D0F3-423D-8A15-959A8A6D5E5E}" type="pres">
      <dgm:prSet presAssocID="{B23660E3-2B83-4135-871A-223810357998}" presName="Name21" presStyleCnt="0"/>
      <dgm:spPr/>
    </dgm:pt>
    <dgm:pt modelId="{FA14C1F8-E5D9-43C4-BABC-FB7B39C1C0E1}" type="pres">
      <dgm:prSet presAssocID="{B23660E3-2B83-4135-871A-223810357998}" presName="level2Shape" presStyleLbl="node2" presStyleIdx="1" presStyleCnt="2"/>
      <dgm:spPr/>
      <dgm:t>
        <a:bodyPr/>
        <a:lstStyle/>
        <a:p>
          <a:endParaRPr lang="en-US"/>
        </a:p>
      </dgm:t>
    </dgm:pt>
    <dgm:pt modelId="{87103705-8D88-4903-B065-DDE0C2300A79}" type="pres">
      <dgm:prSet presAssocID="{B23660E3-2B83-4135-871A-223810357998}" presName="hierChild3" presStyleCnt="0"/>
      <dgm:spPr/>
    </dgm:pt>
    <dgm:pt modelId="{BC6E563B-DF7F-4D9E-AC1E-795049E27AF9}" type="pres">
      <dgm:prSet presAssocID="{CBC5DB49-91A6-4D72-9794-75B489A53DF5}" presName="Name19" presStyleLbl="parChTrans1D3" presStyleIdx="1" presStyleCnt="3"/>
      <dgm:spPr/>
      <dgm:t>
        <a:bodyPr/>
        <a:lstStyle/>
        <a:p>
          <a:endParaRPr lang="en-US"/>
        </a:p>
      </dgm:t>
    </dgm:pt>
    <dgm:pt modelId="{5673DBE0-7E6C-4943-9E38-09D6AD6A914C}" type="pres">
      <dgm:prSet presAssocID="{EBCEDFA6-3E9E-48F1-B342-98226D561C5B}" presName="Name21" presStyleCnt="0"/>
      <dgm:spPr/>
    </dgm:pt>
    <dgm:pt modelId="{DB23EBEB-BE3E-4C70-BB8D-0DA533D6D1B0}" type="pres">
      <dgm:prSet presAssocID="{EBCEDFA6-3E9E-48F1-B342-98226D561C5B}" presName="level2Shape" presStyleLbl="node3" presStyleIdx="1" presStyleCnt="3"/>
      <dgm:spPr/>
      <dgm:t>
        <a:bodyPr/>
        <a:lstStyle/>
        <a:p>
          <a:endParaRPr lang="en-US"/>
        </a:p>
      </dgm:t>
    </dgm:pt>
    <dgm:pt modelId="{A32C85FD-560F-42F8-AD2A-69E8C416B0D6}" type="pres">
      <dgm:prSet presAssocID="{EBCEDFA6-3E9E-48F1-B342-98226D561C5B}" presName="hierChild3" presStyleCnt="0"/>
      <dgm:spPr/>
    </dgm:pt>
    <dgm:pt modelId="{FF971A86-0731-42F8-AD08-EEF079B13CFF}" type="pres">
      <dgm:prSet presAssocID="{87A6A3CD-1DAA-4FF9-BBEB-AD5AE2CDBBE7}" presName="Name19" presStyleLbl="parChTrans1D4" presStyleIdx="1" presStyleCnt="3"/>
      <dgm:spPr/>
      <dgm:t>
        <a:bodyPr/>
        <a:lstStyle/>
        <a:p>
          <a:endParaRPr lang="en-US"/>
        </a:p>
      </dgm:t>
    </dgm:pt>
    <dgm:pt modelId="{D918507D-712C-4E1F-A6BD-A216232CEE0F}" type="pres">
      <dgm:prSet presAssocID="{76B4803E-6EB2-4878-B2D9-600DD9099A0B}" presName="Name21" presStyleCnt="0"/>
      <dgm:spPr/>
    </dgm:pt>
    <dgm:pt modelId="{EC822085-6CCA-4CF9-AE33-DAAB2E46B4D1}" type="pres">
      <dgm:prSet presAssocID="{76B4803E-6EB2-4878-B2D9-600DD9099A0B}" presName="level2Shape" presStyleLbl="node4" presStyleIdx="1" presStyleCnt="3"/>
      <dgm:spPr/>
      <dgm:t>
        <a:bodyPr/>
        <a:lstStyle/>
        <a:p>
          <a:endParaRPr lang="en-US"/>
        </a:p>
      </dgm:t>
    </dgm:pt>
    <dgm:pt modelId="{7065CAE9-A69A-477E-852B-089C8BCE52E2}" type="pres">
      <dgm:prSet presAssocID="{76B4803E-6EB2-4878-B2D9-600DD9099A0B}" presName="hierChild3" presStyleCnt="0"/>
      <dgm:spPr/>
    </dgm:pt>
    <dgm:pt modelId="{906445EE-D413-45CF-BEDF-3F553FC0DD67}" type="pres">
      <dgm:prSet presAssocID="{CD087189-C0F7-429A-8911-EE7534095A41}" presName="Name19" presStyleLbl="parChTrans1D3" presStyleIdx="2" presStyleCnt="3"/>
      <dgm:spPr/>
      <dgm:t>
        <a:bodyPr/>
        <a:lstStyle/>
        <a:p>
          <a:endParaRPr lang="en-US"/>
        </a:p>
      </dgm:t>
    </dgm:pt>
    <dgm:pt modelId="{17DB35E0-4C83-4969-B2FB-26805EA517E1}" type="pres">
      <dgm:prSet presAssocID="{97B5A07B-DB7E-435E-845B-DA1DE8979D62}" presName="Name21" presStyleCnt="0"/>
      <dgm:spPr/>
    </dgm:pt>
    <dgm:pt modelId="{AE056DD6-FFC0-4567-853B-7112A92151A8}" type="pres">
      <dgm:prSet presAssocID="{97B5A07B-DB7E-435E-845B-DA1DE8979D62}" presName="level2Shape" presStyleLbl="node3" presStyleIdx="2" presStyleCnt="3"/>
      <dgm:spPr/>
      <dgm:t>
        <a:bodyPr/>
        <a:lstStyle/>
        <a:p>
          <a:endParaRPr lang="en-US"/>
        </a:p>
      </dgm:t>
    </dgm:pt>
    <dgm:pt modelId="{7EAF3E36-72D8-4452-AF57-D2A44FC390A5}" type="pres">
      <dgm:prSet presAssocID="{97B5A07B-DB7E-435E-845B-DA1DE8979D62}" presName="hierChild3" presStyleCnt="0"/>
      <dgm:spPr/>
    </dgm:pt>
    <dgm:pt modelId="{74139439-DF3C-449C-BEBF-401656571FD9}" type="pres">
      <dgm:prSet presAssocID="{AD3CD464-BA03-4435-9159-EC037846C5D5}" presName="Name19" presStyleLbl="parChTrans1D4" presStyleIdx="2" presStyleCnt="3"/>
      <dgm:spPr/>
      <dgm:t>
        <a:bodyPr/>
        <a:lstStyle/>
        <a:p>
          <a:endParaRPr lang="en-US"/>
        </a:p>
      </dgm:t>
    </dgm:pt>
    <dgm:pt modelId="{6496BF27-AA78-4666-BA44-49B119E7651B}" type="pres">
      <dgm:prSet presAssocID="{66FC8FEA-A0A3-49A0-BA31-DBD2122284B0}" presName="Name21" presStyleCnt="0"/>
      <dgm:spPr/>
    </dgm:pt>
    <dgm:pt modelId="{1B36D791-6088-4B21-9BB0-32E39CF520B6}" type="pres">
      <dgm:prSet presAssocID="{66FC8FEA-A0A3-49A0-BA31-DBD2122284B0}" presName="level2Shape" presStyleLbl="node4" presStyleIdx="2" presStyleCnt="3"/>
      <dgm:spPr/>
      <dgm:t>
        <a:bodyPr/>
        <a:lstStyle/>
        <a:p>
          <a:endParaRPr lang="en-US"/>
        </a:p>
      </dgm:t>
    </dgm:pt>
    <dgm:pt modelId="{F79AB994-85B7-469D-9C8E-776E34267015}" type="pres">
      <dgm:prSet presAssocID="{66FC8FEA-A0A3-49A0-BA31-DBD2122284B0}" presName="hierChild3" presStyleCnt="0"/>
      <dgm:spPr/>
    </dgm:pt>
    <dgm:pt modelId="{14D84C59-6C52-4EED-B388-885A0B80D415}" type="pres">
      <dgm:prSet presAssocID="{1F63482F-34D6-4398-B4AA-2FDDE1971ACB}" presName="bgShapesFlow" presStyleCnt="0"/>
      <dgm:spPr/>
    </dgm:pt>
    <dgm:pt modelId="{E73349AB-9B49-4F42-A225-30C245463A52}" type="pres">
      <dgm:prSet presAssocID="{95E094B1-0292-401B-B67B-5A3666E42095}" presName="rectComp" presStyleCnt="0"/>
      <dgm:spPr/>
    </dgm:pt>
    <dgm:pt modelId="{E9F00066-62AC-4C0C-98FD-E3EE5B97DD5D}" type="pres">
      <dgm:prSet presAssocID="{95E094B1-0292-401B-B67B-5A3666E42095}" presName="bgRect" presStyleLbl="bgShp" presStyleIdx="0" presStyleCnt="4"/>
      <dgm:spPr/>
      <dgm:t>
        <a:bodyPr/>
        <a:lstStyle/>
        <a:p>
          <a:endParaRPr lang="en-US"/>
        </a:p>
      </dgm:t>
    </dgm:pt>
    <dgm:pt modelId="{A005CD73-B567-477F-B7B6-7C5E2D70CD21}" type="pres">
      <dgm:prSet presAssocID="{95E094B1-0292-401B-B67B-5A3666E42095}" presName="bgRectTx" presStyleLbl="bgShp" presStyleIdx="0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5388B19-88EB-4A94-BDF7-694C92DC5370}" type="pres">
      <dgm:prSet presAssocID="{95E094B1-0292-401B-B67B-5A3666E42095}" presName="spComp" presStyleCnt="0"/>
      <dgm:spPr/>
    </dgm:pt>
    <dgm:pt modelId="{63A01E05-2097-440E-91C8-7321CD1875DD}" type="pres">
      <dgm:prSet presAssocID="{95E094B1-0292-401B-B67B-5A3666E42095}" presName="vSp" presStyleCnt="0"/>
      <dgm:spPr/>
    </dgm:pt>
    <dgm:pt modelId="{6541EC84-94FE-4E46-9E2C-AE84E805AB00}" type="pres">
      <dgm:prSet presAssocID="{CCB638ED-9D7D-447C-A698-A51D2121C93F}" presName="rectComp" presStyleCnt="0"/>
      <dgm:spPr/>
    </dgm:pt>
    <dgm:pt modelId="{025306AB-EBC1-40A3-8316-62823C87662A}" type="pres">
      <dgm:prSet presAssocID="{CCB638ED-9D7D-447C-A698-A51D2121C93F}" presName="bgRect" presStyleLbl="bgShp" presStyleIdx="1" presStyleCnt="4"/>
      <dgm:spPr/>
      <dgm:t>
        <a:bodyPr/>
        <a:lstStyle/>
        <a:p>
          <a:endParaRPr lang="en-US"/>
        </a:p>
      </dgm:t>
    </dgm:pt>
    <dgm:pt modelId="{E5E17708-F8E9-4870-BCE5-E0765414A57B}" type="pres">
      <dgm:prSet presAssocID="{CCB638ED-9D7D-447C-A698-A51D2121C93F}" presName="bgRectTx" presStyleLbl="bgShp" presStyleIdx="1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DFDE972-1073-44F7-B3D3-F8CC2628408C}" type="pres">
      <dgm:prSet presAssocID="{CCB638ED-9D7D-447C-A698-A51D2121C93F}" presName="spComp" presStyleCnt="0"/>
      <dgm:spPr/>
    </dgm:pt>
    <dgm:pt modelId="{83330052-F5C8-4ED9-A816-8C9E33AF3A7D}" type="pres">
      <dgm:prSet presAssocID="{CCB638ED-9D7D-447C-A698-A51D2121C93F}" presName="vSp" presStyleCnt="0"/>
      <dgm:spPr/>
    </dgm:pt>
    <dgm:pt modelId="{7B559E23-18E8-4CBA-B645-510952CF56D5}" type="pres">
      <dgm:prSet presAssocID="{35947C43-C51D-4B9D-BEEE-598C4D7B59CF}" presName="rectComp" presStyleCnt="0"/>
      <dgm:spPr/>
    </dgm:pt>
    <dgm:pt modelId="{C17DC2FF-494E-49C8-91F7-696091470C7B}" type="pres">
      <dgm:prSet presAssocID="{35947C43-C51D-4B9D-BEEE-598C4D7B59CF}" presName="bgRect" presStyleLbl="bgShp" presStyleIdx="2" presStyleCnt="4"/>
      <dgm:spPr/>
      <dgm:t>
        <a:bodyPr/>
        <a:lstStyle/>
        <a:p>
          <a:endParaRPr lang="en-US"/>
        </a:p>
      </dgm:t>
    </dgm:pt>
    <dgm:pt modelId="{BFD2CD9C-FB53-4A05-A4ED-73694EA979A8}" type="pres">
      <dgm:prSet presAssocID="{35947C43-C51D-4B9D-BEEE-598C4D7B59CF}" presName="bgRectTx" presStyleLbl="bgShp" presStyleIdx="2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A95C5C5-AFA8-44CD-94E5-3211C5A1A57B}" type="pres">
      <dgm:prSet presAssocID="{35947C43-C51D-4B9D-BEEE-598C4D7B59CF}" presName="spComp" presStyleCnt="0"/>
      <dgm:spPr/>
    </dgm:pt>
    <dgm:pt modelId="{D7DE99C2-DEF3-4CA7-977B-D85FF1808DC7}" type="pres">
      <dgm:prSet presAssocID="{35947C43-C51D-4B9D-BEEE-598C4D7B59CF}" presName="vSp" presStyleCnt="0"/>
      <dgm:spPr/>
    </dgm:pt>
    <dgm:pt modelId="{BAFB621B-A19A-4FED-B714-2FCB7E8CA144}" type="pres">
      <dgm:prSet presAssocID="{E03EF6CC-2CC7-4749-A2F1-DF401EAE8FD0}" presName="rectComp" presStyleCnt="0"/>
      <dgm:spPr/>
    </dgm:pt>
    <dgm:pt modelId="{E026B6BF-3D66-4877-9958-1513A227057D}" type="pres">
      <dgm:prSet presAssocID="{E03EF6CC-2CC7-4749-A2F1-DF401EAE8FD0}" presName="bgRect" presStyleLbl="bgShp" presStyleIdx="3" presStyleCnt="4"/>
      <dgm:spPr/>
      <dgm:t>
        <a:bodyPr/>
        <a:lstStyle/>
        <a:p>
          <a:endParaRPr lang="en-US"/>
        </a:p>
      </dgm:t>
    </dgm:pt>
    <dgm:pt modelId="{697B790B-7F92-4106-9E23-CF3759C78E67}" type="pres">
      <dgm:prSet presAssocID="{E03EF6CC-2CC7-4749-A2F1-DF401EAE8FD0}" presName="bgRectTx" presStyleLbl="bgShp" presStyleIdx="3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3756673F-C738-42AE-9414-88C536F03CDC}" srcId="{1F63482F-34D6-4398-B4AA-2FDDE1971ACB}" destId="{35947C43-C51D-4B9D-BEEE-598C4D7B59CF}" srcOrd="3" destOrd="0" parTransId="{35CB047A-58CF-423B-AE38-1E267B63D2B8}" sibTransId="{A2BEC4C2-1AAF-4DCD-B573-2CAFB3539272}"/>
    <dgm:cxn modelId="{CAA1A1BD-CA86-4C77-9DBA-0DCDEBBA06CC}" srcId="{1F63482F-34D6-4398-B4AA-2FDDE1971ACB}" destId="{E03EF6CC-2CC7-4749-A2F1-DF401EAE8FD0}" srcOrd="4" destOrd="0" parTransId="{0C3B9DBE-A6D7-4889-BDBB-21BAF811FB55}" sibTransId="{5BD55BFD-AD90-485E-B167-EBA6D8466E0D}"/>
    <dgm:cxn modelId="{D6AC85C9-60F3-4C18-8516-2DE7DE181B86}" type="presOf" srcId="{CCB638ED-9D7D-447C-A698-A51D2121C93F}" destId="{E5E17708-F8E9-4870-BCE5-E0765414A57B}" srcOrd="1" destOrd="0" presId="urn:microsoft.com/office/officeart/2005/8/layout/hierarchy6"/>
    <dgm:cxn modelId="{1F8B2C51-8CB4-44FE-913C-9EF86EF930F1}" type="presOf" srcId="{87D7DDCC-3E61-4D83-A654-267F7B32286B}" destId="{A1DAAF5A-9EB1-42A1-B134-4E559090172A}" srcOrd="0" destOrd="0" presId="urn:microsoft.com/office/officeart/2005/8/layout/hierarchy6"/>
    <dgm:cxn modelId="{5F4F414F-8817-4317-B4BC-59CFC67894B5}" type="presOf" srcId="{76B4803E-6EB2-4878-B2D9-600DD9099A0B}" destId="{EC822085-6CCA-4CF9-AE33-DAAB2E46B4D1}" srcOrd="0" destOrd="0" presId="urn:microsoft.com/office/officeart/2005/8/layout/hierarchy6"/>
    <dgm:cxn modelId="{174BFA24-125E-424D-94F3-F453B04D210C}" srcId="{1F63482F-34D6-4398-B4AA-2FDDE1971ACB}" destId="{90AAE2C2-B74E-460A-9635-291B4A0B9C1A}" srcOrd="0" destOrd="0" parTransId="{C9DBCCD2-4284-4862-A996-5E9222CF07D4}" sibTransId="{ED259E1C-2FFD-4BBB-A407-E63E6E676052}"/>
    <dgm:cxn modelId="{BA01BA34-3090-4B83-81C9-3E2E6E08204C}" srcId="{708C1D78-8960-49E0-9270-E5A44BCD3FC9}" destId="{87D7DDCC-3E61-4D83-A654-267F7B32286B}" srcOrd="0" destOrd="0" parTransId="{A0B7CCC7-4926-451E-A804-22AF9038E0B7}" sibTransId="{044F98A3-DF70-403E-954A-D1F4C84604F0}"/>
    <dgm:cxn modelId="{C0D59C32-C233-4F46-A310-F89CCE1BBE9C}" type="presOf" srcId="{CD087189-C0F7-429A-8911-EE7534095A41}" destId="{906445EE-D413-45CF-BEDF-3F553FC0DD67}" srcOrd="0" destOrd="0" presId="urn:microsoft.com/office/officeart/2005/8/layout/hierarchy6"/>
    <dgm:cxn modelId="{3EEAC1E1-8302-4920-8E8D-3069EBE1B2C1}" srcId="{EBCEDFA6-3E9E-48F1-B342-98226D561C5B}" destId="{76B4803E-6EB2-4878-B2D9-600DD9099A0B}" srcOrd="0" destOrd="0" parTransId="{87A6A3CD-1DAA-4FF9-BBEB-AD5AE2CDBBE7}" sibTransId="{A7DD4FCE-18ED-4F72-A50E-6FF47B6390DE}"/>
    <dgm:cxn modelId="{A8360CE0-87B9-4B3C-8305-4BCA8761D8AF}" type="presOf" srcId="{E03EF6CC-2CC7-4749-A2F1-DF401EAE8FD0}" destId="{E026B6BF-3D66-4877-9958-1513A227057D}" srcOrd="0" destOrd="0" presId="urn:microsoft.com/office/officeart/2005/8/layout/hierarchy6"/>
    <dgm:cxn modelId="{CAF1D4DD-5D6B-47ED-A0A0-ADE76167BEE3}" type="presOf" srcId="{AC8B7678-03A1-4DDE-BBAC-6FB089978BFA}" destId="{002E68F4-F42D-4C3F-AA5F-0272DC60BACF}" srcOrd="0" destOrd="0" presId="urn:microsoft.com/office/officeart/2005/8/layout/hierarchy6"/>
    <dgm:cxn modelId="{84266BE2-B191-443F-B2C6-02B43ABA55A4}" srcId="{B23660E3-2B83-4135-871A-223810357998}" destId="{EBCEDFA6-3E9E-48F1-B342-98226D561C5B}" srcOrd="0" destOrd="0" parTransId="{CBC5DB49-91A6-4D72-9794-75B489A53DF5}" sibTransId="{DCAF222B-1C7F-4BE4-B555-7AF69C7C0EFF}"/>
    <dgm:cxn modelId="{047673FB-1785-4DAE-983A-256DD4218715}" type="presOf" srcId="{CCB638ED-9D7D-447C-A698-A51D2121C93F}" destId="{025306AB-EBC1-40A3-8316-62823C87662A}" srcOrd="0" destOrd="0" presId="urn:microsoft.com/office/officeart/2005/8/layout/hierarchy6"/>
    <dgm:cxn modelId="{84EFADAA-96A4-4EC1-962A-93A9CA24493B}" srcId="{1F63482F-34D6-4398-B4AA-2FDDE1971ACB}" destId="{CCB638ED-9D7D-447C-A698-A51D2121C93F}" srcOrd="2" destOrd="0" parTransId="{BFA636BA-D0D1-4285-9D54-CDF4FDD4A32F}" sibTransId="{31368780-1CE8-4F9A-B550-F897B4F4336D}"/>
    <dgm:cxn modelId="{99A6F24F-4BC7-47B9-8F30-E195FA39A9D4}" type="presOf" srcId="{90AAE2C2-B74E-460A-9635-291B4A0B9C1A}" destId="{0B902837-60B5-44EB-8F37-A3051CBCBC38}" srcOrd="0" destOrd="0" presId="urn:microsoft.com/office/officeart/2005/8/layout/hierarchy6"/>
    <dgm:cxn modelId="{5FE1F75B-6131-4401-9BD7-DAF412784514}" type="presOf" srcId="{708C1D78-8960-49E0-9270-E5A44BCD3FC9}" destId="{AA79789D-E6D7-4A1C-B59E-D4DB888746F7}" srcOrd="0" destOrd="0" presId="urn:microsoft.com/office/officeart/2005/8/layout/hierarchy6"/>
    <dgm:cxn modelId="{FABC1FB6-ED11-439D-95CE-91190DF1ED55}" type="presOf" srcId="{CBC5DB49-91A6-4D72-9794-75B489A53DF5}" destId="{BC6E563B-DF7F-4D9E-AC1E-795049E27AF9}" srcOrd="0" destOrd="0" presId="urn:microsoft.com/office/officeart/2005/8/layout/hierarchy6"/>
    <dgm:cxn modelId="{BE4C0521-8479-4429-99C1-8D7FF4C91A2D}" type="presOf" srcId="{90BE6542-896C-4204-8918-0F3827B8389E}" destId="{2597DFD0-BC1F-401C-A72D-44FB7FAABD1C}" srcOrd="0" destOrd="0" presId="urn:microsoft.com/office/officeart/2005/8/layout/hierarchy6"/>
    <dgm:cxn modelId="{9CDFE9B1-F793-4C0C-B873-873858D692DA}" srcId="{90AAE2C2-B74E-460A-9635-291B4A0B9C1A}" destId="{B23660E3-2B83-4135-871A-223810357998}" srcOrd="1" destOrd="0" parTransId="{AC8B7678-03A1-4DDE-BBAC-6FB089978BFA}" sibTransId="{5CEB0E5F-532E-4933-AA38-C2503EC36CDF}"/>
    <dgm:cxn modelId="{1A2F28FA-B601-4F11-BE63-C075F73E0C74}" type="presOf" srcId="{1F63482F-34D6-4398-B4AA-2FDDE1971ACB}" destId="{1E5E2BED-B749-4696-B428-2831C2CFCFA2}" srcOrd="0" destOrd="0" presId="urn:microsoft.com/office/officeart/2005/8/layout/hierarchy6"/>
    <dgm:cxn modelId="{718F059C-33D2-4F74-B74D-347563330B2C}" type="presOf" srcId="{EBCEDFA6-3E9E-48F1-B342-98226D561C5B}" destId="{DB23EBEB-BE3E-4C70-BB8D-0DA533D6D1B0}" srcOrd="0" destOrd="0" presId="urn:microsoft.com/office/officeart/2005/8/layout/hierarchy6"/>
    <dgm:cxn modelId="{99C62319-ECDF-409F-8885-15A62EA3DFDD}" type="presOf" srcId="{E03EF6CC-2CC7-4749-A2F1-DF401EAE8FD0}" destId="{697B790B-7F92-4106-9E23-CF3759C78E67}" srcOrd="1" destOrd="0" presId="urn:microsoft.com/office/officeart/2005/8/layout/hierarchy6"/>
    <dgm:cxn modelId="{32ACF5E3-49A5-4310-9FC2-C2341862C1B3}" type="presOf" srcId="{35947C43-C51D-4B9D-BEEE-598C4D7B59CF}" destId="{BFD2CD9C-FB53-4A05-A4ED-73694EA979A8}" srcOrd="1" destOrd="0" presId="urn:microsoft.com/office/officeart/2005/8/layout/hierarchy6"/>
    <dgm:cxn modelId="{AED99F7D-FD65-438B-A2C8-CE630A23D755}" type="presOf" srcId="{95E094B1-0292-401B-B67B-5A3666E42095}" destId="{E9F00066-62AC-4C0C-98FD-E3EE5B97DD5D}" srcOrd="0" destOrd="0" presId="urn:microsoft.com/office/officeart/2005/8/layout/hierarchy6"/>
    <dgm:cxn modelId="{25118BEC-2EFD-4532-ACEB-1AF5D4A9E3B2}" type="presOf" srcId="{95E094B1-0292-401B-B67B-5A3666E42095}" destId="{A005CD73-B567-477F-B7B6-7C5E2D70CD21}" srcOrd="1" destOrd="0" presId="urn:microsoft.com/office/officeart/2005/8/layout/hierarchy6"/>
    <dgm:cxn modelId="{BDC9E791-6123-4530-8C46-C84123863D7F}" srcId="{90BE6542-896C-4204-8918-0F3827B8389E}" destId="{708C1D78-8960-49E0-9270-E5A44BCD3FC9}" srcOrd="0" destOrd="0" parTransId="{DBBF3C83-DD67-422F-88CE-68486374CED6}" sibTransId="{CB5698DA-F981-4FF2-AAAD-A12F7F4BF16A}"/>
    <dgm:cxn modelId="{2D73F4B1-E0F5-473B-80F8-AEE19F6B7BAA}" type="presOf" srcId="{97B5A07B-DB7E-435E-845B-DA1DE8979D62}" destId="{AE056DD6-FFC0-4567-853B-7112A92151A8}" srcOrd="0" destOrd="0" presId="urn:microsoft.com/office/officeart/2005/8/layout/hierarchy6"/>
    <dgm:cxn modelId="{DE1981AD-7F5E-4B08-BC0F-259AEE9E9634}" srcId="{97B5A07B-DB7E-435E-845B-DA1DE8979D62}" destId="{66FC8FEA-A0A3-49A0-BA31-DBD2122284B0}" srcOrd="0" destOrd="0" parTransId="{AD3CD464-BA03-4435-9159-EC037846C5D5}" sibTransId="{8FE2F803-DDC2-463F-B25F-3BF71DA12316}"/>
    <dgm:cxn modelId="{472629E1-E06D-43DB-BC72-427CC0B38FCC}" type="presOf" srcId="{AD3CD464-BA03-4435-9159-EC037846C5D5}" destId="{74139439-DF3C-449C-BEBF-401656571FD9}" srcOrd="0" destOrd="0" presId="urn:microsoft.com/office/officeart/2005/8/layout/hierarchy6"/>
    <dgm:cxn modelId="{BF8C9EA7-CCFE-4BC8-823C-7754E3B46589}" type="presOf" srcId="{A0B7CCC7-4926-451E-A804-22AF9038E0B7}" destId="{272A9E58-C2E4-4BB2-981A-9283E0DEDB8E}" srcOrd="0" destOrd="0" presId="urn:microsoft.com/office/officeart/2005/8/layout/hierarchy6"/>
    <dgm:cxn modelId="{E93D9BAC-EEF8-48EC-8D12-2FC4E0FE2531}" type="presOf" srcId="{DBBF3C83-DD67-422F-88CE-68486374CED6}" destId="{56A6D2D1-FF26-4618-BC6D-3BA448E859A9}" srcOrd="0" destOrd="0" presId="urn:microsoft.com/office/officeart/2005/8/layout/hierarchy6"/>
    <dgm:cxn modelId="{33E290D4-197B-43F4-8B0B-69BEBA240AFC}" type="presOf" srcId="{66FC8FEA-A0A3-49A0-BA31-DBD2122284B0}" destId="{1B36D791-6088-4B21-9BB0-32E39CF520B6}" srcOrd="0" destOrd="0" presId="urn:microsoft.com/office/officeart/2005/8/layout/hierarchy6"/>
    <dgm:cxn modelId="{BA6E0D7A-F5FE-4933-BB06-B8ED745AD4DC}" type="presOf" srcId="{9035F062-878C-47F2-814F-66D88F7E99D6}" destId="{8D9A989A-FF8D-436F-9886-FBB07CA49A8C}" srcOrd="0" destOrd="0" presId="urn:microsoft.com/office/officeart/2005/8/layout/hierarchy6"/>
    <dgm:cxn modelId="{4DF3EB9B-A914-4C3F-8D51-D4F6E7CC629A}" srcId="{90AAE2C2-B74E-460A-9635-291B4A0B9C1A}" destId="{90BE6542-896C-4204-8918-0F3827B8389E}" srcOrd="0" destOrd="0" parTransId="{9035F062-878C-47F2-814F-66D88F7E99D6}" sibTransId="{BC8D19C5-A46A-41E3-970A-9117FD436102}"/>
    <dgm:cxn modelId="{97CF65A4-8112-417B-BB0C-47B6F349B97D}" type="presOf" srcId="{B23660E3-2B83-4135-871A-223810357998}" destId="{FA14C1F8-E5D9-43C4-BABC-FB7B39C1C0E1}" srcOrd="0" destOrd="0" presId="urn:microsoft.com/office/officeart/2005/8/layout/hierarchy6"/>
    <dgm:cxn modelId="{621489AD-99E8-40DD-87A4-CBD160508DD1}" type="presOf" srcId="{35947C43-C51D-4B9D-BEEE-598C4D7B59CF}" destId="{C17DC2FF-494E-49C8-91F7-696091470C7B}" srcOrd="0" destOrd="0" presId="urn:microsoft.com/office/officeart/2005/8/layout/hierarchy6"/>
    <dgm:cxn modelId="{2385C72B-2596-468C-9ADC-1020A88D72F0}" srcId="{B23660E3-2B83-4135-871A-223810357998}" destId="{97B5A07B-DB7E-435E-845B-DA1DE8979D62}" srcOrd="1" destOrd="0" parTransId="{CD087189-C0F7-429A-8911-EE7534095A41}" sibTransId="{F3A829E9-1069-4422-9CB4-AE84C751CA48}"/>
    <dgm:cxn modelId="{6D8BD654-A3B6-4F74-9A40-0B72DF232062}" srcId="{1F63482F-34D6-4398-B4AA-2FDDE1971ACB}" destId="{95E094B1-0292-401B-B67B-5A3666E42095}" srcOrd="1" destOrd="0" parTransId="{59864857-D72D-426D-AE02-F0B8126C3FCB}" sibTransId="{7049D484-C986-48D7-8727-892C7FE2BB57}"/>
    <dgm:cxn modelId="{E70FFD13-B107-4ED5-A6D3-F75E07DB2B06}" type="presOf" srcId="{87A6A3CD-1DAA-4FF9-BBEB-AD5AE2CDBBE7}" destId="{FF971A86-0731-42F8-AD08-EEF079B13CFF}" srcOrd="0" destOrd="0" presId="urn:microsoft.com/office/officeart/2005/8/layout/hierarchy6"/>
    <dgm:cxn modelId="{496645B3-E1D5-4569-8C0B-69FF0E5013A9}" type="presParOf" srcId="{1E5E2BED-B749-4696-B428-2831C2CFCFA2}" destId="{00ED612C-0257-4266-A5E5-79D0DC7A4DF2}" srcOrd="0" destOrd="0" presId="urn:microsoft.com/office/officeart/2005/8/layout/hierarchy6"/>
    <dgm:cxn modelId="{AAD2BEDB-D8A7-4B3E-BB24-5B7D83DCCC7F}" type="presParOf" srcId="{00ED612C-0257-4266-A5E5-79D0DC7A4DF2}" destId="{B5803204-43E6-4BBF-A12E-200B14E62B0C}" srcOrd="0" destOrd="0" presId="urn:microsoft.com/office/officeart/2005/8/layout/hierarchy6"/>
    <dgm:cxn modelId="{5CDE2042-D1E7-4C7B-9C84-9E4C2D30A59B}" type="presParOf" srcId="{00ED612C-0257-4266-A5E5-79D0DC7A4DF2}" destId="{C2100CAC-2E15-4C60-8DAA-92AB8CC6E8E3}" srcOrd="1" destOrd="0" presId="urn:microsoft.com/office/officeart/2005/8/layout/hierarchy6"/>
    <dgm:cxn modelId="{885C51CD-6AF8-4467-B95D-99392E7F9B8A}" type="presParOf" srcId="{C2100CAC-2E15-4C60-8DAA-92AB8CC6E8E3}" destId="{39634BE5-4F32-4CA8-BEFE-08B85560D31D}" srcOrd="0" destOrd="0" presId="urn:microsoft.com/office/officeart/2005/8/layout/hierarchy6"/>
    <dgm:cxn modelId="{28750D36-B8F9-430B-8317-F97202B06CBC}" type="presParOf" srcId="{39634BE5-4F32-4CA8-BEFE-08B85560D31D}" destId="{0B902837-60B5-44EB-8F37-A3051CBCBC38}" srcOrd="0" destOrd="0" presId="urn:microsoft.com/office/officeart/2005/8/layout/hierarchy6"/>
    <dgm:cxn modelId="{37C52D9D-0B6B-4107-8829-1155AB54C0F2}" type="presParOf" srcId="{39634BE5-4F32-4CA8-BEFE-08B85560D31D}" destId="{AC5AA9AA-A67A-43D5-8D68-11535DCA68FE}" srcOrd="1" destOrd="0" presId="urn:microsoft.com/office/officeart/2005/8/layout/hierarchy6"/>
    <dgm:cxn modelId="{91970AC3-96C1-415E-ABB8-F30DAD60A915}" type="presParOf" srcId="{AC5AA9AA-A67A-43D5-8D68-11535DCA68FE}" destId="{8D9A989A-FF8D-436F-9886-FBB07CA49A8C}" srcOrd="0" destOrd="0" presId="urn:microsoft.com/office/officeart/2005/8/layout/hierarchy6"/>
    <dgm:cxn modelId="{C7CF7C9C-0462-4364-A16E-8F39C8DFB7A1}" type="presParOf" srcId="{AC5AA9AA-A67A-43D5-8D68-11535DCA68FE}" destId="{D3579715-D8FF-4C8D-9B2B-05C98C566295}" srcOrd="1" destOrd="0" presId="urn:microsoft.com/office/officeart/2005/8/layout/hierarchy6"/>
    <dgm:cxn modelId="{BBC04D79-9BCF-41D2-9AB7-B631AD31513F}" type="presParOf" srcId="{D3579715-D8FF-4C8D-9B2B-05C98C566295}" destId="{2597DFD0-BC1F-401C-A72D-44FB7FAABD1C}" srcOrd="0" destOrd="0" presId="urn:microsoft.com/office/officeart/2005/8/layout/hierarchy6"/>
    <dgm:cxn modelId="{44D35527-16C8-47F2-B202-2431CE3287B2}" type="presParOf" srcId="{D3579715-D8FF-4C8D-9B2B-05C98C566295}" destId="{3B041966-7AE8-4FE7-9392-69016D724030}" srcOrd="1" destOrd="0" presId="urn:microsoft.com/office/officeart/2005/8/layout/hierarchy6"/>
    <dgm:cxn modelId="{FA151F15-B512-4834-A0F3-2146FAB8124C}" type="presParOf" srcId="{3B041966-7AE8-4FE7-9392-69016D724030}" destId="{56A6D2D1-FF26-4618-BC6D-3BA448E859A9}" srcOrd="0" destOrd="0" presId="urn:microsoft.com/office/officeart/2005/8/layout/hierarchy6"/>
    <dgm:cxn modelId="{0368E1AE-D386-42B3-B13B-FABEE23445F3}" type="presParOf" srcId="{3B041966-7AE8-4FE7-9392-69016D724030}" destId="{A9745C0F-5032-4F28-B4CC-49288E502362}" srcOrd="1" destOrd="0" presId="urn:microsoft.com/office/officeart/2005/8/layout/hierarchy6"/>
    <dgm:cxn modelId="{C08F7E5C-54A6-4459-8C30-74F701141A5A}" type="presParOf" srcId="{A9745C0F-5032-4F28-B4CC-49288E502362}" destId="{AA79789D-E6D7-4A1C-B59E-D4DB888746F7}" srcOrd="0" destOrd="0" presId="urn:microsoft.com/office/officeart/2005/8/layout/hierarchy6"/>
    <dgm:cxn modelId="{3CD7B645-7299-4E6E-A974-240C09CD1D7E}" type="presParOf" srcId="{A9745C0F-5032-4F28-B4CC-49288E502362}" destId="{6964AC1D-A5E5-4260-A42E-361230EBFEA4}" srcOrd="1" destOrd="0" presId="urn:microsoft.com/office/officeart/2005/8/layout/hierarchy6"/>
    <dgm:cxn modelId="{EB593AE0-6378-45F4-AFEA-3CA04BC9C53F}" type="presParOf" srcId="{6964AC1D-A5E5-4260-A42E-361230EBFEA4}" destId="{272A9E58-C2E4-4BB2-981A-9283E0DEDB8E}" srcOrd="0" destOrd="0" presId="urn:microsoft.com/office/officeart/2005/8/layout/hierarchy6"/>
    <dgm:cxn modelId="{4E5EA160-EF29-46B2-A394-8B02E4872184}" type="presParOf" srcId="{6964AC1D-A5E5-4260-A42E-361230EBFEA4}" destId="{0C1C3B1C-432A-4F36-A70E-55F0C4E20CD5}" srcOrd="1" destOrd="0" presId="urn:microsoft.com/office/officeart/2005/8/layout/hierarchy6"/>
    <dgm:cxn modelId="{18E15EBF-7488-46BC-A0AE-556B0E67B2B8}" type="presParOf" srcId="{0C1C3B1C-432A-4F36-A70E-55F0C4E20CD5}" destId="{A1DAAF5A-9EB1-42A1-B134-4E559090172A}" srcOrd="0" destOrd="0" presId="urn:microsoft.com/office/officeart/2005/8/layout/hierarchy6"/>
    <dgm:cxn modelId="{12487635-7900-472A-9288-AB58425ADE98}" type="presParOf" srcId="{0C1C3B1C-432A-4F36-A70E-55F0C4E20CD5}" destId="{EA0D080C-01BB-4D4E-B4AF-23F2D4FBEB06}" srcOrd="1" destOrd="0" presId="urn:microsoft.com/office/officeart/2005/8/layout/hierarchy6"/>
    <dgm:cxn modelId="{D7CC1D34-B94E-4309-A472-BC961C287BA1}" type="presParOf" srcId="{AC5AA9AA-A67A-43D5-8D68-11535DCA68FE}" destId="{002E68F4-F42D-4C3F-AA5F-0272DC60BACF}" srcOrd="2" destOrd="0" presId="urn:microsoft.com/office/officeart/2005/8/layout/hierarchy6"/>
    <dgm:cxn modelId="{C1192990-F876-413C-8987-80DABB89D27B}" type="presParOf" srcId="{AC5AA9AA-A67A-43D5-8D68-11535DCA68FE}" destId="{392C958B-D0F3-423D-8A15-959A8A6D5E5E}" srcOrd="3" destOrd="0" presId="urn:microsoft.com/office/officeart/2005/8/layout/hierarchy6"/>
    <dgm:cxn modelId="{F96164A8-C6BA-45EA-9438-8738D620AB8B}" type="presParOf" srcId="{392C958B-D0F3-423D-8A15-959A8A6D5E5E}" destId="{FA14C1F8-E5D9-43C4-BABC-FB7B39C1C0E1}" srcOrd="0" destOrd="0" presId="urn:microsoft.com/office/officeart/2005/8/layout/hierarchy6"/>
    <dgm:cxn modelId="{E699D3D2-0A90-4785-82B3-24B263A888EC}" type="presParOf" srcId="{392C958B-D0F3-423D-8A15-959A8A6D5E5E}" destId="{87103705-8D88-4903-B065-DDE0C2300A79}" srcOrd="1" destOrd="0" presId="urn:microsoft.com/office/officeart/2005/8/layout/hierarchy6"/>
    <dgm:cxn modelId="{7EA4546E-0003-4E90-A6DD-5D4F8467BAE1}" type="presParOf" srcId="{87103705-8D88-4903-B065-DDE0C2300A79}" destId="{BC6E563B-DF7F-4D9E-AC1E-795049E27AF9}" srcOrd="0" destOrd="0" presId="urn:microsoft.com/office/officeart/2005/8/layout/hierarchy6"/>
    <dgm:cxn modelId="{92BEB8ED-4C13-486D-8117-1B046CD99159}" type="presParOf" srcId="{87103705-8D88-4903-B065-DDE0C2300A79}" destId="{5673DBE0-7E6C-4943-9E38-09D6AD6A914C}" srcOrd="1" destOrd="0" presId="urn:microsoft.com/office/officeart/2005/8/layout/hierarchy6"/>
    <dgm:cxn modelId="{4FE8A108-30BE-4BA2-94C6-663B99064A3C}" type="presParOf" srcId="{5673DBE0-7E6C-4943-9E38-09D6AD6A914C}" destId="{DB23EBEB-BE3E-4C70-BB8D-0DA533D6D1B0}" srcOrd="0" destOrd="0" presId="urn:microsoft.com/office/officeart/2005/8/layout/hierarchy6"/>
    <dgm:cxn modelId="{41DE6881-B911-4ADE-86A4-AAB2D8E2A86F}" type="presParOf" srcId="{5673DBE0-7E6C-4943-9E38-09D6AD6A914C}" destId="{A32C85FD-560F-42F8-AD2A-69E8C416B0D6}" srcOrd="1" destOrd="0" presId="urn:microsoft.com/office/officeart/2005/8/layout/hierarchy6"/>
    <dgm:cxn modelId="{D0B0F649-C2BF-4D91-9112-BC530C397579}" type="presParOf" srcId="{A32C85FD-560F-42F8-AD2A-69E8C416B0D6}" destId="{FF971A86-0731-42F8-AD08-EEF079B13CFF}" srcOrd="0" destOrd="0" presId="urn:microsoft.com/office/officeart/2005/8/layout/hierarchy6"/>
    <dgm:cxn modelId="{7532E5E2-3227-48DD-B92C-A1315283425E}" type="presParOf" srcId="{A32C85FD-560F-42F8-AD2A-69E8C416B0D6}" destId="{D918507D-712C-4E1F-A6BD-A216232CEE0F}" srcOrd="1" destOrd="0" presId="urn:microsoft.com/office/officeart/2005/8/layout/hierarchy6"/>
    <dgm:cxn modelId="{EB076BD5-0739-4747-BD2F-80D72E587C45}" type="presParOf" srcId="{D918507D-712C-4E1F-A6BD-A216232CEE0F}" destId="{EC822085-6CCA-4CF9-AE33-DAAB2E46B4D1}" srcOrd="0" destOrd="0" presId="urn:microsoft.com/office/officeart/2005/8/layout/hierarchy6"/>
    <dgm:cxn modelId="{919D00AD-2706-4C0D-AA85-384E2617618B}" type="presParOf" srcId="{D918507D-712C-4E1F-A6BD-A216232CEE0F}" destId="{7065CAE9-A69A-477E-852B-089C8BCE52E2}" srcOrd="1" destOrd="0" presId="urn:microsoft.com/office/officeart/2005/8/layout/hierarchy6"/>
    <dgm:cxn modelId="{013666ED-F4FD-4FD1-A126-B9BD2F42DA35}" type="presParOf" srcId="{87103705-8D88-4903-B065-DDE0C2300A79}" destId="{906445EE-D413-45CF-BEDF-3F553FC0DD67}" srcOrd="2" destOrd="0" presId="urn:microsoft.com/office/officeart/2005/8/layout/hierarchy6"/>
    <dgm:cxn modelId="{9458ACD7-816B-4B3C-A842-99CC8D76F66B}" type="presParOf" srcId="{87103705-8D88-4903-B065-DDE0C2300A79}" destId="{17DB35E0-4C83-4969-B2FB-26805EA517E1}" srcOrd="3" destOrd="0" presId="urn:microsoft.com/office/officeart/2005/8/layout/hierarchy6"/>
    <dgm:cxn modelId="{01C4CA2F-954D-4C53-9532-9E4227F85803}" type="presParOf" srcId="{17DB35E0-4C83-4969-B2FB-26805EA517E1}" destId="{AE056DD6-FFC0-4567-853B-7112A92151A8}" srcOrd="0" destOrd="0" presId="urn:microsoft.com/office/officeart/2005/8/layout/hierarchy6"/>
    <dgm:cxn modelId="{41EF5445-53AB-4435-92C7-8A9E91EEFC9C}" type="presParOf" srcId="{17DB35E0-4C83-4969-B2FB-26805EA517E1}" destId="{7EAF3E36-72D8-4452-AF57-D2A44FC390A5}" srcOrd="1" destOrd="0" presId="urn:microsoft.com/office/officeart/2005/8/layout/hierarchy6"/>
    <dgm:cxn modelId="{2FEB4187-9F82-40B8-BD69-4C4539D41BD9}" type="presParOf" srcId="{7EAF3E36-72D8-4452-AF57-D2A44FC390A5}" destId="{74139439-DF3C-449C-BEBF-401656571FD9}" srcOrd="0" destOrd="0" presId="urn:microsoft.com/office/officeart/2005/8/layout/hierarchy6"/>
    <dgm:cxn modelId="{1EC5AC5E-DB69-4FA2-8617-EE5637C99A94}" type="presParOf" srcId="{7EAF3E36-72D8-4452-AF57-D2A44FC390A5}" destId="{6496BF27-AA78-4666-BA44-49B119E7651B}" srcOrd="1" destOrd="0" presId="urn:microsoft.com/office/officeart/2005/8/layout/hierarchy6"/>
    <dgm:cxn modelId="{77847EA5-6E60-4DF8-B1DF-843054171937}" type="presParOf" srcId="{6496BF27-AA78-4666-BA44-49B119E7651B}" destId="{1B36D791-6088-4B21-9BB0-32E39CF520B6}" srcOrd="0" destOrd="0" presId="urn:microsoft.com/office/officeart/2005/8/layout/hierarchy6"/>
    <dgm:cxn modelId="{DD18295D-8A3A-4586-8634-F94E8CEF4B56}" type="presParOf" srcId="{6496BF27-AA78-4666-BA44-49B119E7651B}" destId="{F79AB994-85B7-469D-9C8E-776E34267015}" srcOrd="1" destOrd="0" presId="urn:microsoft.com/office/officeart/2005/8/layout/hierarchy6"/>
    <dgm:cxn modelId="{0A6908BE-422B-4E66-A910-51EBF5A60AE4}" type="presParOf" srcId="{1E5E2BED-B749-4696-B428-2831C2CFCFA2}" destId="{14D84C59-6C52-4EED-B388-885A0B80D415}" srcOrd="1" destOrd="0" presId="urn:microsoft.com/office/officeart/2005/8/layout/hierarchy6"/>
    <dgm:cxn modelId="{47C790C6-4E89-4C21-BBF0-E440CB6763E6}" type="presParOf" srcId="{14D84C59-6C52-4EED-B388-885A0B80D415}" destId="{E73349AB-9B49-4F42-A225-30C245463A52}" srcOrd="0" destOrd="0" presId="urn:microsoft.com/office/officeart/2005/8/layout/hierarchy6"/>
    <dgm:cxn modelId="{EB9593F5-F03B-44D6-BD6F-F8BF9A251B5C}" type="presParOf" srcId="{E73349AB-9B49-4F42-A225-30C245463A52}" destId="{E9F00066-62AC-4C0C-98FD-E3EE5B97DD5D}" srcOrd="0" destOrd="0" presId="urn:microsoft.com/office/officeart/2005/8/layout/hierarchy6"/>
    <dgm:cxn modelId="{44893C28-8E77-41FE-ADC9-724D74A6C592}" type="presParOf" srcId="{E73349AB-9B49-4F42-A225-30C245463A52}" destId="{A005CD73-B567-477F-B7B6-7C5E2D70CD21}" srcOrd="1" destOrd="0" presId="urn:microsoft.com/office/officeart/2005/8/layout/hierarchy6"/>
    <dgm:cxn modelId="{C64D5981-C02A-487E-AABE-B5C8595AE460}" type="presParOf" srcId="{14D84C59-6C52-4EED-B388-885A0B80D415}" destId="{15388B19-88EB-4A94-BDF7-694C92DC5370}" srcOrd="1" destOrd="0" presId="urn:microsoft.com/office/officeart/2005/8/layout/hierarchy6"/>
    <dgm:cxn modelId="{B3106FF5-1701-4E06-8B6E-AB095CF20E3C}" type="presParOf" srcId="{15388B19-88EB-4A94-BDF7-694C92DC5370}" destId="{63A01E05-2097-440E-91C8-7321CD1875DD}" srcOrd="0" destOrd="0" presId="urn:microsoft.com/office/officeart/2005/8/layout/hierarchy6"/>
    <dgm:cxn modelId="{DCEB742D-2C04-4761-9C9F-35A5F9F88732}" type="presParOf" srcId="{14D84C59-6C52-4EED-B388-885A0B80D415}" destId="{6541EC84-94FE-4E46-9E2C-AE84E805AB00}" srcOrd="2" destOrd="0" presId="urn:microsoft.com/office/officeart/2005/8/layout/hierarchy6"/>
    <dgm:cxn modelId="{094524E2-F04A-4674-88DA-D11B9D363978}" type="presParOf" srcId="{6541EC84-94FE-4E46-9E2C-AE84E805AB00}" destId="{025306AB-EBC1-40A3-8316-62823C87662A}" srcOrd="0" destOrd="0" presId="urn:microsoft.com/office/officeart/2005/8/layout/hierarchy6"/>
    <dgm:cxn modelId="{0C77C701-25AF-4B93-B99D-433F27F8A8F1}" type="presParOf" srcId="{6541EC84-94FE-4E46-9E2C-AE84E805AB00}" destId="{E5E17708-F8E9-4870-BCE5-E0765414A57B}" srcOrd="1" destOrd="0" presId="urn:microsoft.com/office/officeart/2005/8/layout/hierarchy6"/>
    <dgm:cxn modelId="{94548937-DB2F-433F-844F-F9E2EB444C0C}" type="presParOf" srcId="{14D84C59-6C52-4EED-B388-885A0B80D415}" destId="{CDFDE972-1073-44F7-B3D3-F8CC2628408C}" srcOrd="3" destOrd="0" presId="urn:microsoft.com/office/officeart/2005/8/layout/hierarchy6"/>
    <dgm:cxn modelId="{7F5675A6-93E8-43DC-AD5A-BC11C9332F10}" type="presParOf" srcId="{CDFDE972-1073-44F7-B3D3-F8CC2628408C}" destId="{83330052-F5C8-4ED9-A816-8C9E33AF3A7D}" srcOrd="0" destOrd="0" presId="urn:microsoft.com/office/officeart/2005/8/layout/hierarchy6"/>
    <dgm:cxn modelId="{1ABD1C50-8ABA-4AAB-809E-EFC8BA5D7AA4}" type="presParOf" srcId="{14D84C59-6C52-4EED-B388-885A0B80D415}" destId="{7B559E23-18E8-4CBA-B645-510952CF56D5}" srcOrd="4" destOrd="0" presId="urn:microsoft.com/office/officeart/2005/8/layout/hierarchy6"/>
    <dgm:cxn modelId="{4751C820-BBB3-4E0C-9220-C8FDEAE9509B}" type="presParOf" srcId="{7B559E23-18E8-4CBA-B645-510952CF56D5}" destId="{C17DC2FF-494E-49C8-91F7-696091470C7B}" srcOrd="0" destOrd="0" presId="urn:microsoft.com/office/officeart/2005/8/layout/hierarchy6"/>
    <dgm:cxn modelId="{37F807D7-0C84-4468-B540-C7F7770E31AC}" type="presParOf" srcId="{7B559E23-18E8-4CBA-B645-510952CF56D5}" destId="{BFD2CD9C-FB53-4A05-A4ED-73694EA979A8}" srcOrd="1" destOrd="0" presId="urn:microsoft.com/office/officeart/2005/8/layout/hierarchy6"/>
    <dgm:cxn modelId="{39115C87-F728-4A91-9208-EA59EE12C68C}" type="presParOf" srcId="{14D84C59-6C52-4EED-B388-885A0B80D415}" destId="{4A95C5C5-AFA8-44CD-94E5-3211C5A1A57B}" srcOrd="5" destOrd="0" presId="urn:microsoft.com/office/officeart/2005/8/layout/hierarchy6"/>
    <dgm:cxn modelId="{CB7DA184-27A0-41B4-A4BD-FD044AC09968}" type="presParOf" srcId="{4A95C5C5-AFA8-44CD-94E5-3211C5A1A57B}" destId="{D7DE99C2-DEF3-4CA7-977B-D85FF1808DC7}" srcOrd="0" destOrd="0" presId="urn:microsoft.com/office/officeart/2005/8/layout/hierarchy6"/>
    <dgm:cxn modelId="{40793F6D-3CC3-4841-B61F-37BFDB5464F0}" type="presParOf" srcId="{14D84C59-6C52-4EED-B388-885A0B80D415}" destId="{BAFB621B-A19A-4FED-B714-2FCB7E8CA144}" srcOrd="6" destOrd="0" presId="urn:microsoft.com/office/officeart/2005/8/layout/hierarchy6"/>
    <dgm:cxn modelId="{F5B3F9FB-2B48-4CB1-ABBD-95621578B6FB}" type="presParOf" srcId="{BAFB621B-A19A-4FED-B714-2FCB7E8CA144}" destId="{E026B6BF-3D66-4877-9958-1513A227057D}" srcOrd="0" destOrd="0" presId="urn:microsoft.com/office/officeart/2005/8/layout/hierarchy6"/>
    <dgm:cxn modelId="{DFC1DBD1-EC78-40C9-B95E-EE2D1EC03765}" type="presParOf" srcId="{BAFB621B-A19A-4FED-B714-2FCB7E8CA144}" destId="{697B790B-7F92-4106-9E23-CF3759C78E67}" srcOrd="1" destOrd="0" presId="urn:microsoft.com/office/officeart/2005/8/layout/hierarchy6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ACD95E8-F667-4206-9171-612AE9A12FAF}" type="doc">
      <dgm:prSet loTypeId="urn:microsoft.com/office/officeart/2005/8/layout/hChevron3" loCatId="process" qsTypeId="urn:microsoft.com/office/officeart/2005/8/quickstyle/simple1" qsCatId="simple" csTypeId="urn:microsoft.com/office/officeart/2005/8/colors/accent1_2" csCatId="accent1" phldr="1"/>
      <dgm:spPr/>
    </dgm:pt>
    <dgm:pt modelId="{51B5AB7A-51B6-45CA-9D4F-EDE4101490ED}">
      <dgm:prSet phldrT="[Text]"/>
      <dgm:spPr/>
      <dgm:t>
        <a:bodyPr/>
        <a:lstStyle/>
        <a:p>
          <a:r>
            <a:rPr lang="en-US"/>
            <a:t>Day</a:t>
          </a:r>
        </a:p>
      </dgm:t>
    </dgm:pt>
    <dgm:pt modelId="{24DAB9E8-0025-4867-B788-DEB0E4BCDACC}" type="parTrans" cxnId="{C8062D14-5D0B-43E3-A117-6078E6CB65D3}">
      <dgm:prSet/>
      <dgm:spPr/>
      <dgm:t>
        <a:bodyPr/>
        <a:lstStyle/>
        <a:p>
          <a:endParaRPr lang="en-US"/>
        </a:p>
      </dgm:t>
    </dgm:pt>
    <dgm:pt modelId="{5F4C4FDF-8CEA-45BF-B1ED-D7E79130F6B5}" type="sibTrans" cxnId="{C8062D14-5D0B-43E3-A117-6078E6CB65D3}">
      <dgm:prSet/>
      <dgm:spPr/>
      <dgm:t>
        <a:bodyPr/>
        <a:lstStyle/>
        <a:p>
          <a:endParaRPr lang="en-US"/>
        </a:p>
      </dgm:t>
    </dgm:pt>
    <dgm:pt modelId="{35AE1938-C2F6-483E-9AB7-93AD4E031CEC}">
      <dgm:prSet phldrT="[Text]"/>
      <dgm:spPr/>
      <dgm:t>
        <a:bodyPr/>
        <a:lstStyle/>
        <a:p>
          <a:r>
            <a:rPr lang="en-US"/>
            <a:t>Evening</a:t>
          </a:r>
        </a:p>
      </dgm:t>
    </dgm:pt>
    <dgm:pt modelId="{2FFCF1D4-2533-4153-B2F1-1C3451508727}" type="parTrans" cxnId="{F7B57AB6-5312-448B-BB97-E1F9FF4BCD51}">
      <dgm:prSet/>
      <dgm:spPr/>
      <dgm:t>
        <a:bodyPr/>
        <a:lstStyle/>
        <a:p>
          <a:endParaRPr lang="en-US"/>
        </a:p>
      </dgm:t>
    </dgm:pt>
    <dgm:pt modelId="{0D5C728A-861F-495F-B716-1EABB9D084EC}" type="sibTrans" cxnId="{F7B57AB6-5312-448B-BB97-E1F9FF4BCD51}">
      <dgm:prSet/>
      <dgm:spPr/>
      <dgm:t>
        <a:bodyPr/>
        <a:lstStyle/>
        <a:p>
          <a:endParaRPr lang="en-US"/>
        </a:p>
      </dgm:t>
    </dgm:pt>
    <dgm:pt modelId="{9124796D-F9C9-49A8-A37F-387244297733}">
      <dgm:prSet phldrT="[Text]"/>
      <dgm:spPr>
        <a:solidFill>
          <a:schemeClr val="accent1">
            <a:lumMod val="40000"/>
            <a:lumOff val="60000"/>
          </a:schemeClr>
        </a:solidFill>
      </dgm:spPr>
      <dgm:t>
        <a:bodyPr/>
        <a:lstStyle/>
        <a:p>
          <a:endParaRPr lang="en-US"/>
        </a:p>
      </dgm:t>
    </dgm:pt>
    <dgm:pt modelId="{F3137D9C-2D04-494B-8975-7A727A0A2FA2}" type="parTrans" cxnId="{950354A6-99F5-474F-82DA-9A0B0A537F84}">
      <dgm:prSet/>
      <dgm:spPr/>
      <dgm:t>
        <a:bodyPr/>
        <a:lstStyle/>
        <a:p>
          <a:endParaRPr lang="en-US"/>
        </a:p>
      </dgm:t>
    </dgm:pt>
    <dgm:pt modelId="{3F3E9830-27F6-4D94-BDA9-9EBDDD19397F}" type="sibTrans" cxnId="{950354A6-99F5-474F-82DA-9A0B0A537F84}">
      <dgm:prSet/>
      <dgm:spPr/>
      <dgm:t>
        <a:bodyPr/>
        <a:lstStyle/>
        <a:p>
          <a:endParaRPr lang="en-US"/>
        </a:p>
      </dgm:t>
    </dgm:pt>
    <dgm:pt modelId="{69340003-979E-47D7-AEA2-56695622128F}">
      <dgm:prSet phldrT="[Text]"/>
      <dgm:spPr/>
      <dgm:t>
        <a:bodyPr/>
        <a:lstStyle/>
        <a:p>
          <a:r>
            <a:rPr lang="en-US"/>
            <a:t>Day</a:t>
          </a:r>
        </a:p>
      </dgm:t>
    </dgm:pt>
    <dgm:pt modelId="{4CF3154A-B4AC-42D5-96C4-FC6CF7C8146A}" type="parTrans" cxnId="{FFCB08BA-47A9-47AB-8CF1-031A98EF79DF}">
      <dgm:prSet/>
      <dgm:spPr/>
      <dgm:t>
        <a:bodyPr/>
        <a:lstStyle/>
        <a:p>
          <a:endParaRPr lang="en-US"/>
        </a:p>
      </dgm:t>
    </dgm:pt>
    <dgm:pt modelId="{2E52F41E-F333-4E1B-8A70-5AEECE540174}" type="sibTrans" cxnId="{FFCB08BA-47A9-47AB-8CF1-031A98EF79DF}">
      <dgm:prSet/>
      <dgm:spPr/>
      <dgm:t>
        <a:bodyPr/>
        <a:lstStyle/>
        <a:p>
          <a:endParaRPr lang="en-US"/>
        </a:p>
      </dgm:t>
    </dgm:pt>
    <dgm:pt modelId="{76180A54-6578-4F09-8FE9-5301355E914A}">
      <dgm:prSet phldrT="[Text]" custT="1"/>
      <dgm:spPr>
        <a:solidFill>
          <a:schemeClr val="accent1">
            <a:lumMod val="40000"/>
            <a:lumOff val="60000"/>
          </a:schemeClr>
        </a:solidFill>
      </dgm:spPr>
      <dgm:t>
        <a:bodyPr/>
        <a:lstStyle/>
        <a:p>
          <a:r>
            <a:rPr lang="en-US" sz="800"/>
            <a:t>Night</a:t>
          </a:r>
          <a:endParaRPr lang="en-US" sz="1100"/>
        </a:p>
      </dgm:t>
    </dgm:pt>
    <dgm:pt modelId="{BEEFBE54-C7FF-4406-AA65-3F671615E39B}" type="parTrans" cxnId="{FC0E0C8D-DE04-4D9A-A09F-7B6C587992D6}">
      <dgm:prSet/>
      <dgm:spPr/>
      <dgm:t>
        <a:bodyPr/>
        <a:lstStyle/>
        <a:p>
          <a:endParaRPr lang="en-US"/>
        </a:p>
      </dgm:t>
    </dgm:pt>
    <dgm:pt modelId="{9A224A64-8B63-4653-BD8D-AD11E676C5F8}" type="sibTrans" cxnId="{FC0E0C8D-DE04-4D9A-A09F-7B6C587992D6}">
      <dgm:prSet/>
      <dgm:spPr/>
      <dgm:t>
        <a:bodyPr/>
        <a:lstStyle/>
        <a:p>
          <a:endParaRPr lang="en-US"/>
        </a:p>
      </dgm:t>
    </dgm:pt>
    <dgm:pt modelId="{2D31277E-58A9-47D4-9334-FA3721967D97}">
      <dgm:prSet phldrT="[Text]"/>
      <dgm:spPr>
        <a:gradFill rotWithShape="0">
          <a:gsLst>
            <a:gs pos="0">
              <a:schemeClr val="accent1">
                <a:tint val="66000"/>
                <a:satMod val="160000"/>
              </a:schemeClr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bg1"/>
            </a:gs>
          </a:gsLst>
          <a:lin ang="0" scaled="0"/>
        </a:gradFill>
      </dgm:spPr>
      <dgm:t>
        <a:bodyPr/>
        <a:lstStyle/>
        <a:p>
          <a:endParaRPr lang="en-US"/>
        </a:p>
      </dgm:t>
    </dgm:pt>
    <dgm:pt modelId="{0A873F3D-EE5C-4C20-BCDB-B412358417D7}" type="parTrans" cxnId="{66343566-1B77-4D54-8ADB-09D7F3AE5F22}">
      <dgm:prSet/>
      <dgm:spPr/>
      <dgm:t>
        <a:bodyPr/>
        <a:lstStyle/>
        <a:p>
          <a:endParaRPr lang="en-US"/>
        </a:p>
      </dgm:t>
    </dgm:pt>
    <dgm:pt modelId="{6FF731FB-1647-47D2-B2E3-65136105D827}" type="sibTrans" cxnId="{66343566-1B77-4D54-8ADB-09D7F3AE5F22}">
      <dgm:prSet/>
      <dgm:spPr/>
      <dgm:t>
        <a:bodyPr/>
        <a:lstStyle/>
        <a:p>
          <a:endParaRPr lang="en-US"/>
        </a:p>
      </dgm:t>
    </dgm:pt>
    <dgm:pt modelId="{AB292FC2-BFBA-45CA-87A8-009213B6577F}">
      <dgm:prSet phldrT="[Text]"/>
      <dgm:spPr>
        <a:gradFill rotWithShape="0">
          <a:gsLst>
            <a:gs pos="0">
              <a:schemeClr val="accent1">
                <a:tint val="66000"/>
                <a:satMod val="160000"/>
              </a:schemeClr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bg1"/>
            </a:gs>
          </a:gsLst>
          <a:lin ang="10800000" scaled="0"/>
        </a:gradFill>
      </dgm:spPr>
      <dgm:t>
        <a:bodyPr/>
        <a:lstStyle/>
        <a:p>
          <a:endParaRPr lang="en-US"/>
        </a:p>
      </dgm:t>
    </dgm:pt>
    <dgm:pt modelId="{FF6820E9-F82D-422D-9718-94EC4BF1AA93}" type="parTrans" cxnId="{914A79E6-CA67-4979-907D-8239EE8F8D1B}">
      <dgm:prSet/>
      <dgm:spPr/>
      <dgm:t>
        <a:bodyPr/>
        <a:lstStyle/>
        <a:p>
          <a:endParaRPr lang="en-US"/>
        </a:p>
      </dgm:t>
    </dgm:pt>
    <dgm:pt modelId="{2A481799-4586-4646-8FF4-AC9183F9B343}" type="sibTrans" cxnId="{914A79E6-CA67-4979-907D-8239EE8F8D1B}">
      <dgm:prSet/>
      <dgm:spPr/>
      <dgm:t>
        <a:bodyPr/>
        <a:lstStyle/>
        <a:p>
          <a:endParaRPr lang="en-US"/>
        </a:p>
      </dgm:t>
    </dgm:pt>
    <dgm:pt modelId="{5D06EA82-D41E-470E-96BA-5D1F48B97318}">
      <dgm:prSet phldrT="[Text]" custT="1"/>
      <dgm:spPr>
        <a:solidFill>
          <a:schemeClr val="accent1">
            <a:lumMod val="40000"/>
            <a:lumOff val="60000"/>
          </a:schemeClr>
        </a:solidFill>
      </dgm:spPr>
      <dgm:t>
        <a:bodyPr/>
        <a:lstStyle/>
        <a:p>
          <a:r>
            <a:rPr lang="en-US" sz="800"/>
            <a:t>Night</a:t>
          </a:r>
          <a:endParaRPr lang="en-US" sz="1100"/>
        </a:p>
      </dgm:t>
    </dgm:pt>
    <dgm:pt modelId="{9C9A16AD-411F-4B95-B0CF-9E9077067E73}" type="sibTrans" cxnId="{8E9C71EF-FF52-4918-A0D1-69F61BD094B2}">
      <dgm:prSet/>
      <dgm:spPr/>
      <dgm:t>
        <a:bodyPr/>
        <a:lstStyle/>
        <a:p>
          <a:endParaRPr lang="en-US"/>
        </a:p>
      </dgm:t>
    </dgm:pt>
    <dgm:pt modelId="{C890C6BB-CB7C-4ABC-9B84-A157016BE1B6}" type="parTrans" cxnId="{8E9C71EF-FF52-4918-A0D1-69F61BD094B2}">
      <dgm:prSet/>
      <dgm:spPr/>
      <dgm:t>
        <a:bodyPr/>
        <a:lstStyle/>
        <a:p>
          <a:endParaRPr lang="en-US"/>
        </a:p>
      </dgm:t>
    </dgm:pt>
    <dgm:pt modelId="{A92F8F4D-71D2-4115-82C3-173F97207FD3}">
      <dgm:prSet phldrT="[Text]"/>
      <dgm:spPr/>
      <dgm:t>
        <a:bodyPr/>
        <a:lstStyle/>
        <a:p>
          <a:r>
            <a:rPr lang="en-US"/>
            <a:t>Evening</a:t>
          </a:r>
        </a:p>
      </dgm:t>
    </dgm:pt>
    <dgm:pt modelId="{CC491CF2-037A-49B7-A54B-863CDD52A324}" type="sibTrans" cxnId="{650EDEC3-2BEF-48F3-87AD-7FDF6865BECE}">
      <dgm:prSet/>
      <dgm:spPr/>
      <dgm:t>
        <a:bodyPr/>
        <a:lstStyle/>
        <a:p>
          <a:endParaRPr lang="en-US"/>
        </a:p>
      </dgm:t>
    </dgm:pt>
    <dgm:pt modelId="{A5AD1E0E-9AF1-465C-85C6-56AF363CA638}" type="parTrans" cxnId="{650EDEC3-2BEF-48F3-87AD-7FDF6865BECE}">
      <dgm:prSet/>
      <dgm:spPr/>
      <dgm:t>
        <a:bodyPr/>
        <a:lstStyle/>
        <a:p>
          <a:endParaRPr lang="en-US"/>
        </a:p>
      </dgm:t>
    </dgm:pt>
    <dgm:pt modelId="{2D48983C-3983-4586-A273-8AAD7BE3FF33}">
      <dgm:prSet phldrT="[Text]"/>
      <dgm:spPr>
        <a:solidFill>
          <a:schemeClr val="accent1">
            <a:lumMod val="40000"/>
            <a:lumOff val="60000"/>
          </a:schemeClr>
        </a:solidFill>
      </dgm:spPr>
      <dgm:t>
        <a:bodyPr/>
        <a:lstStyle/>
        <a:p>
          <a:endParaRPr lang="en-US"/>
        </a:p>
      </dgm:t>
    </dgm:pt>
    <dgm:pt modelId="{50C9B902-626A-4FCB-8480-69D1E244053B}" type="sibTrans" cxnId="{B1C8058A-A70E-458E-ABFF-30E8CF901CB3}">
      <dgm:prSet/>
      <dgm:spPr/>
      <dgm:t>
        <a:bodyPr/>
        <a:lstStyle/>
        <a:p>
          <a:endParaRPr lang="en-US"/>
        </a:p>
      </dgm:t>
    </dgm:pt>
    <dgm:pt modelId="{94760DB8-A9B2-4AE6-B856-52F39DD1D8B6}" type="parTrans" cxnId="{B1C8058A-A70E-458E-ABFF-30E8CF901CB3}">
      <dgm:prSet/>
      <dgm:spPr/>
      <dgm:t>
        <a:bodyPr/>
        <a:lstStyle/>
        <a:p>
          <a:endParaRPr lang="en-US"/>
        </a:p>
      </dgm:t>
    </dgm:pt>
    <dgm:pt modelId="{5C240199-CAFE-443A-BC63-0083F648DF0E}">
      <dgm:prSet phldrT="[Text]"/>
      <dgm:spPr/>
      <dgm:t>
        <a:bodyPr/>
        <a:lstStyle/>
        <a:p>
          <a:r>
            <a:rPr lang="en-US"/>
            <a:t>Day</a:t>
          </a:r>
        </a:p>
      </dgm:t>
    </dgm:pt>
    <dgm:pt modelId="{1F6F2B5F-E894-47C8-9171-EF54CD324EB1}" type="sibTrans" cxnId="{8F68251D-F3BC-4732-8BC5-DE7FCBED635E}">
      <dgm:prSet/>
      <dgm:spPr/>
      <dgm:t>
        <a:bodyPr/>
        <a:lstStyle/>
        <a:p>
          <a:endParaRPr lang="en-US"/>
        </a:p>
      </dgm:t>
    </dgm:pt>
    <dgm:pt modelId="{351248B4-9583-481F-A1AA-6074E83CAE7C}" type="parTrans" cxnId="{8F68251D-F3BC-4732-8BC5-DE7FCBED635E}">
      <dgm:prSet/>
      <dgm:spPr/>
      <dgm:t>
        <a:bodyPr/>
        <a:lstStyle/>
        <a:p>
          <a:endParaRPr lang="en-US"/>
        </a:p>
      </dgm:t>
    </dgm:pt>
    <dgm:pt modelId="{6E5A5504-4D24-4830-95D6-46BDCD6E6157}" type="pres">
      <dgm:prSet presAssocID="{9ACD95E8-F667-4206-9171-612AE9A12FAF}" presName="Name0" presStyleCnt="0">
        <dgm:presLayoutVars>
          <dgm:dir/>
          <dgm:resizeHandles val="exact"/>
        </dgm:presLayoutVars>
      </dgm:prSet>
      <dgm:spPr/>
    </dgm:pt>
    <dgm:pt modelId="{37D9B863-CBB4-4F6B-A1C2-583FFF76AF58}" type="pres">
      <dgm:prSet presAssocID="{AB292FC2-BFBA-45CA-87A8-009213B6577F}" presName="parTxOnly" presStyleLbl="node1" presStyleIdx="0" presStyleCnt="11" custScaleX="53473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en-US"/>
        </a:p>
      </dgm:t>
    </dgm:pt>
    <dgm:pt modelId="{067E6171-5038-4E11-81E6-97949EF93041}" type="pres">
      <dgm:prSet presAssocID="{2A481799-4586-4646-8FF4-AC9183F9B343}" presName="parSpace" presStyleCnt="0"/>
      <dgm:spPr/>
    </dgm:pt>
    <dgm:pt modelId="{60EE0557-4392-4880-B934-8915EC32A7E6}" type="pres">
      <dgm:prSet presAssocID="{5C240199-CAFE-443A-BC63-0083F648DF0E}" presName="parTxOnly" presStyleLbl="node1" presStyleIdx="1" presStyleCnt="11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en-US"/>
        </a:p>
      </dgm:t>
    </dgm:pt>
    <dgm:pt modelId="{F3A0C941-934F-4E76-BBF1-00B0E8086B0D}" type="pres">
      <dgm:prSet presAssocID="{1F6F2B5F-E894-47C8-9171-EF54CD324EB1}" presName="parSpace" presStyleCnt="0"/>
      <dgm:spPr/>
    </dgm:pt>
    <dgm:pt modelId="{361E25C5-7611-4F74-88C6-EC587A962DAC}" type="pres">
      <dgm:prSet presAssocID="{2D48983C-3983-4586-A273-8AAD7BE3FF33}" presName="parTxOnly" presStyleLbl="node1" presStyleIdx="2" presStyleCnt="11" custScaleX="3453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5D66876-2D4A-42D7-BC17-0ECAA0CDF240}" type="pres">
      <dgm:prSet presAssocID="{50C9B902-626A-4FCB-8480-69D1E244053B}" presName="parSpace" presStyleCnt="0"/>
      <dgm:spPr/>
    </dgm:pt>
    <dgm:pt modelId="{C62F21BE-F549-445C-81DB-B8D87ACD0402}" type="pres">
      <dgm:prSet presAssocID="{A92F8F4D-71D2-4115-82C3-173F97207FD3}" presName="parTxOnly" presStyleLbl="node1" presStyleIdx="3" presStyleCnt="1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CAE7B0A-A070-4550-9CB5-88145ABE4393}" type="pres">
      <dgm:prSet presAssocID="{CC491CF2-037A-49B7-A54B-863CDD52A324}" presName="parSpace" presStyleCnt="0"/>
      <dgm:spPr/>
    </dgm:pt>
    <dgm:pt modelId="{15C95581-CFEE-4880-B930-724E65D82FE7}" type="pres">
      <dgm:prSet presAssocID="{5D06EA82-D41E-470E-96BA-5D1F48B97318}" presName="parTxOnly" presStyleLbl="node1" presStyleIdx="4" presStyleCnt="11" custScaleX="12377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D070B66-51B4-4176-AEE0-6255299C09E2}" type="pres">
      <dgm:prSet presAssocID="{9C9A16AD-411F-4B95-B0CF-9E9077067E73}" presName="parSpace" presStyleCnt="0"/>
      <dgm:spPr/>
    </dgm:pt>
    <dgm:pt modelId="{804EA9B4-A1F9-4931-85C3-7463A13A920B}" type="pres">
      <dgm:prSet presAssocID="{51B5AB7A-51B6-45CA-9D4F-EDE4101490ED}" presName="parTxOnly" presStyleLbl="node1" presStyleIdx="5" presStyleCnt="1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FC9187F-7CAA-43D8-87C7-3C6766CC5300}" type="pres">
      <dgm:prSet presAssocID="{5F4C4FDF-8CEA-45BF-B1ED-D7E79130F6B5}" presName="parSpace" presStyleCnt="0"/>
      <dgm:spPr/>
    </dgm:pt>
    <dgm:pt modelId="{A7901A95-2DDB-4F3A-82DD-23A846A78CBC}" type="pres">
      <dgm:prSet presAssocID="{9124796D-F9C9-49A8-A37F-387244297733}" presName="parTxOnly" presStyleLbl="node1" presStyleIdx="6" presStyleCnt="11" custScaleX="3178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9961EC5-83DD-41ED-8842-4EFF295A2091}" type="pres">
      <dgm:prSet presAssocID="{3F3E9830-27F6-4D94-BDA9-9EBDDD19397F}" presName="parSpace" presStyleCnt="0"/>
      <dgm:spPr/>
    </dgm:pt>
    <dgm:pt modelId="{D222495A-1C4E-4FEA-9B49-F1CA66E9B781}" type="pres">
      <dgm:prSet presAssocID="{35AE1938-C2F6-483E-9AB7-93AD4E031CEC}" presName="parTxOnly" presStyleLbl="node1" presStyleIdx="7" presStyleCnt="1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65AFF00-E095-41ED-8C76-23F1ECA4A45B}" type="pres">
      <dgm:prSet presAssocID="{0D5C728A-861F-495F-B716-1EABB9D084EC}" presName="parSpace" presStyleCnt="0"/>
      <dgm:spPr/>
    </dgm:pt>
    <dgm:pt modelId="{25AE7B07-318C-4286-8C0D-02EDCADA5371}" type="pres">
      <dgm:prSet presAssocID="{76180A54-6578-4F09-8FE9-5301355E914A}" presName="parTxOnly" presStyleLbl="node1" presStyleIdx="8" presStyleCnt="11" custScaleX="11560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EC17F7B-4F6E-4412-A971-49996A3143B9}" type="pres">
      <dgm:prSet presAssocID="{9A224A64-8B63-4653-BD8D-AD11E676C5F8}" presName="parSpace" presStyleCnt="0"/>
      <dgm:spPr/>
    </dgm:pt>
    <dgm:pt modelId="{3BF81E87-D8C5-4E88-B74F-B0ED549D5A39}" type="pres">
      <dgm:prSet presAssocID="{69340003-979E-47D7-AEA2-56695622128F}" presName="parTxOnly" presStyleLbl="node1" presStyleIdx="9" presStyleCnt="1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324ABF2-1E3B-45EE-A374-767C4D4A46D3}" type="pres">
      <dgm:prSet presAssocID="{2E52F41E-F333-4E1B-8A70-5AEECE540174}" presName="parSpace" presStyleCnt="0"/>
      <dgm:spPr/>
    </dgm:pt>
    <dgm:pt modelId="{B060FC34-414A-4868-AC63-75E1A5CDBB43}" type="pres">
      <dgm:prSet presAssocID="{2D31277E-58A9-47D4-9334-FA3721967D97}" presName="parTxOnly" presStyleLbl="node1" presStyleIdx="10" presStyleCnt="11" custScaleX="3311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950354A6-99F5-474F-82DA-9A0B0A537F84}" srcId="{9ACD95E8-F667-4206-9171-612AE9A12FAF}" destId="{9124796D-F9C9-49A8-A37F-387244297733}" srcOrd="6" destOrd="0" parTransId="{F3137D9C-2D04-494B-8975-7A727A0A2FA2}" sibTransId="{3F3E9830-27F6-4D94-BDA9-9EBDDD19397F}"/>
    <dgm:cxn modelId="{66343566-1B77-4D54-8ADB-09D7F3AE5F22}" srcId="{9ACD95E8-F667-4206-9171-612AE9A12FAF}" destId="{2D31277E-58A9-47D4-9334-FA3721967D97}" srcOrd="10" destOrd="0" parTransId="{0A873F3D-EE5C-4C20-BCDB-B412358417D7}" sibTransId="{6FF731FB-1647-47D2-B2E3-65136105D827}"/>
    <dgm:cxn modelId="{F7B57AB6-5312-448B-BB97-E1F9FF4BCD51}" srcId="{9ACD95E8-F667-4206-9171-612AE9A12FAF}" destId="{35AE1938-C2F6-483E-9AB7-93AD4E031CEC}" srcOrd="7" destOrd="0" parTransId="{2FFCF1D4-2533-4153-B2F1-1C3451508727}" sibTransId="{0D5C728A-861F-495F-B716-1EABB9D084EC}"/>
    <dgm:cxn modelId="{FFCB08BA-47A9-47AB-8CF1-031A98EF79DF}" srcId="{9ACD95E8-F667-4206-9171-612AE9A12FAF}" destId="{69340003-979E-47D7-AEA2-56695622128F}" srcOrd="9" destOrd="0" parTransId="{4CF3154A-B4AC-42D5-96C4-FC6CF7C8146A}" sibTransId="{2E52F41E-F333-4E1B-8A70-5AEECE540174}"/>
    <dgm:cxn modelId="{D873CA7E-51EF-45AF-A467-EAD30B2625B8}" type="presOf" srcId="{69340003-979E-47D7-AEA2-56695622128F}" destId="{3BF81E87-D8C5-4E88-B74F-B0ED549D5A39}" srcOrd="0" destOrd="0" presId="urn:microsoft.com/office/officeart/2005/8/layout/hChevron3"/>
    <dgm:cxn modelId="{C8062D14-5D0B-43E3-A117-6078E6CB65D3}" srcId="{9ACD95E8-F667-4206-9171-612AE9A12FAF}" destId="{51B5AB7A-51B6-45CA-9D4F-EDE4101490ED}" srcOrd="5" destOrd="0" parTransId="{24DAB9E8-0025-4867-B788-DEB0E4BCDACC}" sibTransId="{5F4C4FDF-8CEA-45BF-B1ED-D7E79130F6B5}"/>
    <dgm:cxn modelId="{8F68251D-F3BC-4732-8BC5-DE7FCBED635E}" srcId="{9ACD95E8-F667-4206-9171-612AE9A12FAF}" destId="{5C240199-CAFE-443A-BC63-0083F648DF0E}" srcOrd="1" destOrd="0" parTransId="{351248B4-9583-481F-A1AA-6074E83CAE7C}" sibTransId="{1F6F2B5F-E894-47C8-9171-EF54CD324EB1}"/>
    <dgm:cxn modelId="{914A79E6-CA67-4979-907D-8239EE8F8D1B}" srcId="{9ACD95E8-F667-4206-9171-612AE9A12FAF}" destId="{AB292FC2-BFBA-45CA-87A8-009213B6577F}" srcOrd="0" destOrd="0" parTransId="{FF6820E9-F82D-422D-9718-94EC4BF1AA93}" sibTransId="{2A481799-4586-4646-8FF4-AC9183F9B343}"/>
    <dgm:cxn modelId="{7B38D211-7D3D-4885-AB59-C4EC10E0CD8E}" type="presOf" srcId="{76180A54-6578-4F09-8FE9-5301355E914A}" destId="{25AE7B07-318C-4286-8C0D-02EDCADA5371}" srcOrd="0" destOrd="0" presId="urn:microsoft.com/office/officeart/2005/8/layout/hChevron3"/>
    <dgm:cxn modelId="{8E9C71EF-FF52-4918-A0D1-69F61BD094B2}" srcId="{9ACD95E8-F667-4206-9171-612AE9A12FAF}" destId="{5D06EA82-D41E-470E-96BA-5D1F48B97318}" srcOrd="4" destOrd="0" parTransId="{C890C6BB-CB7C-4ABC-9B84-A157016BE1B6}" sibTransId="{9C9A16AD-411F-4B95-B0CF-9E9077067E73}"/>
    <dgm:cxn modelId="{2C11D216-471B-4245-94EB-5E9B0A763B7A}" type="presOf" srcId="{9124796D-F9C9-49A8-A37F-387244297733}" destId="{A7901A95-2DDB-4F3A-82DD-23A846A78CBC}" srcOrd="0" destOrd="0" presId="urn:microsoft.com/office/officeart/2005/8/layout/hChevron3"/>
    <dgm:cxn modelId="{650EDEC3-2BEF-48F3-87AD-7FDF6865BECE}" srcId="{9ACD95E8-F667-4206-9171-612AE9A12FAF}" destId="{A92F8F4D-71D2-4115-82C3-173F97207FD3}" srcOrd="3" destOrd="0" parTransId="{A5AD1E0E-9AF1-465C-85C6-56AF363CA638}" sibTransId="{CC491CF2-037A-49B7-A54B-863CDD52A324}"/>
    <dgm:cxn modelId="{B1C8058A-A70E-458E-ABFF-30E8CF901CB3}" srcId="{9ACD95E8-F667-4206-9171-612AE9A12FAF}" destId="{2D48983C-3983-4586-A273-8AAD7BE3FF33}" srcOrd="2" destOrd="0" parTransId="{94760DB8-A9B2-4AE6-B856-52F39DD1D8B6}" sibTransId="{50C9B902-626A-4FCB-8480-69D1E244053B}"/>
    <dgm:cxn modelId="{58C130C1-8197-4E73-B0C8-2CF555C5A1CD}" type="presOf" srcId="{A92F8F4D-71D2-4115-82C3-173F97207FD3}" destId="{C62F21BE-F549-445C-81DB-B8D87ACD0402}" srcOrd="0" destOrd="0" presId="urn:microsoft.com/office/officeart/2005/8/layout/hChevron3"/>
    <dgm:cxn modelId="{702414D3-6570-4C38-AC13-087008D8A270}" type="presOf" srcId="{9ACD95E8-F667-4206-9171-612AE9A12FAF}" destId="{6E5A5504-4D24-4830-95D6-46BDCD6E6157}" srcOrd="0" destOrd="0" presId="urn:microsoft.com/office/officeart/2005/8/layout/hChevron3"/>
    <dgm:cxn modelId="{F74C33B3-7B37-4B09-B27D-136B73E44368}" type="presOf" srcId="{2D31277E-58A9-47D4-9334-FA3721967D97}" destId="{B060FC34-414A-4868-AC63-75E1A5CDBB43}" srcOrd="0" destOrd="0" presId="urn:microsoft.com/office/officeart/2005/8/layout/hChevron3"/>
    <dgm:cxn modelId="{7F849806-949D-4E94-9E74-D35EEEBFB31F}" type="presOf" srcId="{5C240199-CAFE-443A-BC63-0083F648DF0E}" destId="{60EE0557-4392-4880-B934-8915EC32A7E6}" srcOrd="0" destOrd="0" presId="urn:microsoft.com/office/officeart/2005/8/layout/hChevron3"/>
    <dgm:cxn modelId="{FC0E0C8D-DE04-4D9A-A09F-7B6C587992D6}" srcId="{9ACD95E8-F667-4206-9171-612AE9A12FAF}" destId="{76180A54-6578-4F09-8FE9-5301355E914A}" srcOrd="8" destOrd="0" parTransId="{BEEFBE54-C7FF-4406-AA65-3F671615E39B}" sibTransId="{9A224A64-8B63-4653-BD8D-AD11E676C5F8}"/>
    <dgm:cxn modelId="{A604AF45-1207-4466-B311-D3D754F9FFF2}" type="presOf" srcId="{AB292FC2-BFBA-45CA-87A8-009213B6577F}" destId="{37D9B863-CBB4-4F6B-A1C2-583FFF76AF58}" srcOrd="0" destOrd="0" presId="urn:microsoft.com/office/officeart/2005/8/layout/hChevron3"/>
    <dgm:cxn modelId="{1D9469A5-AB0A-44EF-A889-644A8AC260BD}" type="presOf" srcId="{2D48983C-3983-4586-A273-8AAD7BE3FF33}" destId="{361E25C5-7611-4F74-88C6-EC587A962DAC}" srcOrd="0" destOrd="0" presId="urn:microsoft.com/office/officeart/2005/8/layout/hChevron3"/>
    <dgm:cxn modelId="{6140B7B2-D6DC-4A38-A181-E665F1EE8387}" type="presOf" srcId="{35AE1938-C2F6-483E-9AB7-93AD4E031CEC}" destId="{D222495A-1C4E-4FEA-9B49-F1CA66E9B781}" srcOrd="0" destOrd="0" presId="urn:microsoft.com/office/officeart/2005/8/layout/hChevron3"/>
    <dgm:cxn modelId="{E6C17859-1B7C-4F96-9572-FE3D926E855F}" type="presOf" srcId="{51B5AB7A-51B6-45CA-9D4F-EDE4101490ED}" destId="{804EA9B4-A1F9-4931-85C3-7463A13A920B}" srcOrd="0" destOrd="0" presId="urn:microsoft.com/office/officeart/2005/8/layout/hChevron3"/>
    <dgm:cxn modelId="{26F6A0A9-5822-4E69-B7F7-ED684C9CE4F3}" type="presOf" srcId="{5D06EA82-D41E-470E-96BA-5D1F48B97318}" destId="{15C95581-CFEE-4880-B930-724E65D82FE7}" srcOrd="0" destOrd="0" presId="urn:microsoft.com/office/officeart/2005/8/layout/hChevron3"/>
    <dgm:cxn modelId="{33C5DDD9-B90F-4475-A077-1B20C8CFC86E}" type="presParOf" srcId="{6E5A5504-4D24-4830-95D6-46BDCD6E6157}" destId="{37D9B863-CBB4-4F6B-A1C2-583FFF76AF58}" srcOrd="0" destOrd="0" presId="urn:microsoft.com/office/officeart/2005/8/layout/hChevron3"/>
    <dgm:cxn modelId="{04EF5774-9912-4E2D-898B-E21A840324F4}" type="presParOf" srcId="{6E5A5504-4D24-4830-95D6-46BDCD6E6157}" destId="{067E6171-5038-4E11-81E6-97949EF93041}" srcOrd="1" destOrd="0" presId="urn:microsoft.com/office/officeart/2005/8/layout/hChevron3"/>
    <dgm:cxn modelId="{D9FDFC39-5812-42B7-9D2C-0C8CB35A84C8}" type="presParOf" srcId="{6E5A5504-4D24-4830-95D6-46BDCD6E6157}" destId="{60EE0557-4392-4880-B934-8915EC32A7E6}" srcOrd="2" destOrd="0" presId="urn:microsoft.com/office/officeart/2005/8/layout/hChevron3"/>
    <dgm:cxn modelId="{90AEDD7E-CF43-4C00-A3E7-75D2F770A6BE}" type="presParOf" srcId="{6E5A5504-4D24-4830-95D6-46BDCD6E6157}" destId="{F3A0C941-934F-4E76-BBF1-00B0E8086B0D}" srcOrd="3" destOrd="0" presId="urn:microsoft.com/office/officeart/2005/8/layout/hChevron3"/>
    <dgm:cxn modelId="{C6D7E7E7-4181-417E-85E3-23939F7AE014}" type="presParOf" srcId="{6E5A5504-4D24-4830-95D6-46BDCD6E6157}" destId="{361E25C5-7611-4F74-88C6-EC587A962DAC}" srcOrd="4" destOrd="0" presId="urn:microsoft.com/office/officeart/2005/8/layout/hChevron3"/>
    <dgm:cxn modelId="{90617965-1B61-43B9-82D3-D304D0AE576D}" type="presParOf" srcId="{6E5A5504-4D24-4830-95D6-46BDCD6E6157}" destId="{85D66876-2D4A-42D7-BC17-0ECAA0CDF240}" srcOrd="5" destOrd="0" presId="urn:microsoft.com/office/officeart/2005/8/layout/hChevron3"/>
    <dgm:cxn modelId="{6FBF807B-448C-4EB3-8C2A-863990157F77}" type="presParOf" srcId="{6E5A5504-4D24-4830-95D6-46BDCD6E6157}" destId="{C62F21BE-F549-445C-81DB-B8D87ACD0402}" srcOrd="6" destOrd="0" presId="urn:microsoft.com/office/officeart/2005/8/layout/hChevron3"/>
    <dgm:cxn modelId="{E0CB2F21-A813-45D4-ABD0-F17DE8036561}" type="presParOf" srcId="{6E5A5504-4D24-4830-95D6-46BDCD6E6157}" destId="{4CAE7B0A-A070-4550-9CB5-88145ABE4393}" srcOrd="7" destOrd="0" presId="urn:microsoft.com/office/officeart/2005/8/layout/hChevron3"/>
    <dgm:cxn modelId="{9ED4F399-1617-4AE5-8848-F69F8257AB6E}" type="presParOf" srcId="{6E5A5504-4D24-4830-95D6-46BDCD6E6157}" destId="{15C95581-CFEE-4880-B930-724E65D82FE7}" srcOrd="8" destOrd="0" presId="urn:microsoft.com/office/officeart/2005/8/layout/hChevron3"/>
    <dgm:cxn modelId="{83EAE324-B1E9-4E04-9859-E60D793E4FCD}" type="presParOf" srcId="{6E5A5504-4D24-4830-95D6-46BDCD6E6157}" destId="{FD070B66-51B4-4176-AEE0-6255299C09E2}" srcOrd="9" destOrd="0" presId="urn:microsoft.com/office/officeart/2005/8/layout/hChevron3"/>
    <dgm:cxn modelId="{404069A6-EB6F-4155-B7B7-F1B7BA2179BA}" type="presParOf" srcId="{6E5A5504-4D24-4830-95D6-46BDCD6E6157}" destId="{804EA9B4-A1F9-4931-85C3-7463A13A920B}" srcOrd="10" destOrd="0" presId="urn:microsoft.com/office/officeart/2005/8/layout/hChevron3"/>
    <dgm:cxn modelId="{70A8D683-73DA-40B4-AA1D-4721320E5C97}" type="presParOf" srcId="{6E5A5504-4D24-4830-95D6-46BDCD6E6157}" destId="{DFC9187F-7CAA-43D8-87C7-3C6766CC5300}" srcOrd="11" destOrd="0" presId="urn:microsoft.com/office/officeart/2005/8/layout/hChevron3"/>
    <dgm:cxn modelId="{40061354-2319-4230-AE07-AAFF9B2F8769}" type="presParOf" srcId="{6E5A5504-4D24-4830-95D6-46BDCD6E6157}" destId="{A7901A95-2DDB-4F3A-82DD-23A846A78CBC}" srcOrd="12" destOrd="0" presId="urn:microsoft.com/office/officeart/2005/8/layout/hChevron3"/>
    <dgm:cxn modelId="{0175FF66-3767-48FD-BFE1-FBA34A8314D4}" type="presParOf" srcId="{6E5A5504-4D24-4830-95D6-46BDCD6E6157}" destId="{D9961EC5-83DD-41ED-8842-4EFF295A2091}" srcOrd="13" destOrd="0" presId="urn:microsoft.com/office/officeart/2005/8/layout/hChevron3"/>
    <dgm:cxn modelId="{D3D06BDA-1236-4728-AE97-546572A34EF2}" type="presParOf" srcId="{6E5A5504-4D24-4830-95D6-46BDCD6E6157}" destId="{D222495A-1C4E-4FEA-9B49-F1CA66E9B781}" srcOrd="14" destOrd="0" presId="urn:microsoft.com/office/officeart/2005/8/layout/hChevron3"/>
    <dgm:cxn modelId="{92CF7354-5E3F-48E1-B56C-1E31B69FC88B}" type="presParOf" srcId="{6E5A5504-4D24-4830-95D6-46BDCD6E6157}" destId="{F65AFF00-E095-41ED-8C76-23F1ECA4A45B}" srcOrd="15" destOrd="0" presId="urn:microsoft.com/office/officeart/2005/8/layout/hChevron3"/>
    <dgm:cxn modelId="{E335FBCB-4CD7-4CB4-AFA7-2227F46BCBFE}" type="presParOf" srcId="{6E5A5504-4D24-4830-95D6-46BDCD6E6157}" destId="{25AE7B07-318C-4286-8C0D-02EDCADA5371}" srcOrd="16" destOrd="0" presId="urn:microsoft.com/office/officeart/2005/8/layout/hChevron3"/>
    <dgm:cxn modelId="{27FBA69A-9291-4C62-B360-E7992C80FB9E}" type="presParOf" srcId="{6E5A5504-4D24-4830-95D6-46BDCD6E6157}" destId="{7EC17F7B-4F6E-4412-A971-49996A3143B9}" srcOrd="17" destOrd="0" presId="urn:microsoft.com/office/officeart/2005/8/layout/hChevron3"/>
    <dgm:cxn modelId="{58602B98-D944-4FA8-B314-FF6226A30D1C}" type="presParOf" srcId="{6E5A5504-4D24-4830-95D6-46BDCD6E6157}" destId="{3BF81E87-D8C5-4E88-B74F-B0ED549D5A39}" srcOrd="18" destOrd="0" presId="urn:microsoft.com/office/officeart/2005/8/layout/hChevron3"/>
    <dgm:cxn modelId="{19FB592E-77ED-4852-AE7B-F650128C55B3}" type="presParOf" srcId="{6E5A5504-4D24-4830-95D6-46BDCD6E6157}" destId="{B324ABF2-1E3B-45EE-A374-767C4D4A46D3}" srcOrd="19" destOrd="0" presId="urn:microsoft.com/office/officeart/2005/8/layout/hChevron3"/>
    <dgm:cxn modelId="{03461769-C16E-4868-B672-5EA89C28F6AB}" type="presParOf" srcId="{6E5A5504-4D24-4830-95D6-46BDCD6E6157}" destId="{B060FC34-414A-4868-AC63-75E1A5CDBB43}" srcOrd="20" destOrd="0" presId="urn:microsoft.com/office/officeart/2005/8/layout/hChevron3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ACD95E8-F667-4206-9171-612AE9A12FAF}" type="doc">
      <dgm:prSet loTypeId="urn:microsoft.com/office/officeart/2005/8/layout/hChevron3" loCatId="process" qsTypeId="urn:microsoft.com/office/officeart/2005/8/quickstyle/simple1" qsCatId="simple" csTypeId="urn:microsoft.com/office/officeart/2005/8/colors/accent1_2" csCatId="accent1" phldr="1"/>
      <dgm:spPr/>
    </dgm:pt>
    <dgm:pt modelId="{51B5AB7A-51B6-45CA-9D4F-EDE4101490ED}">
      <dgm:prSet phldrT="[Text]"/>
      <dgm:spPr/>
      <dgm:t>
        <a:bodyPr/>
        <a:lstStyle/>
        <a:p>
          <a:r>
            <a:rPr lang="en-US"/>
            <a:t>Day</a:t>
          </a:r>
        </a:p>
      </dgm:t>
    </dgm:pt>
    <dgm:pt modelId="{24DAB9E8-0025-4867-B788-DEB0E4BCDACC}" type="parTrans" cxnId="{C8062D14-5D0B-43E3-A117-6078E6CB65D3}">
      <dgm:prSet/>
      <dgm:spPr/>
      <dgm:t>
        <a:bodyPr/>
        <a:lstStyle/>
        <a:p>
          <a:endParaRPr lang="en-US"/>
        </a:p>
      </dgm:t>
    </dgm:pt>
    <dgm:pt modelId="{5F4C4FDF-8CEA-45BF-B1ED-D7E79130F6B5}" type="sibTrans" cxnId="{C8062D14-5D0B-43E3-A117-6078E6CB65D3}">
      <dgm:prSet/>
      <dgm:spPr/>
      <dgm:t>
        <a:bodyPr/>
        <a:lstStyle/>
        <a:p>
          <a:endParaRPr lang="en-US"/>
        </a:p>
      </dgm:t>
    </dgm:pt>
    <dgm:pt modelId="{9124796D-F9C9-49A8-A37F-387244297733}">
      <dgm:prSet phldrT="[Text]"/>
      <dgm:spPr>
        <a:solidFill>
          <a:schemeClr val="accent1">
            <a:lumMod val="40000"/>
            <a:lumOff val="60000"/>
          </a:schemeClr>
        </a:solidFill>
      </dgm:spPr>
      <dgm:t>
        <a:bodyPr/>
        <a:lstStyle/>
        <a:p>
          <a:endParaRPr lang="en-US"/>
        </a:p>
      </dgm:t>
    </dgm:pt>
    <dgm:pt modelId="{F3137D9C-2D04-494B-8975-7A727A0A2FA2}" type="parTrans" cxnId="{950354A6-99F5-474F-82DA-9A0B0A537F84}">
      <dgm:prSet/>
      <dgm:spPr/>
      <dgm:t>
        <a:bodyPr/>
        <a:lstStyle/>
        <a:p>
          <a:endParaRPr lang="en-US"/>
        </a:p>
      </dgm:t>
    </dgm:pt>
    <dgm:pt modelId="{3F3E9830-27F6-4D94-BDA9-9EBDDD19397F}" type="sibTrans" cxnId="{950354A6-99F5-474F-82DA-9A0B0A537F84}">
      <dgm:prSet/>
      <dgm:spPr/>
      <dgm:t>
        <a:bodyPr/>
        <a:lstStyle/>
        <a:p>
          <a:endParaRPr lang="en-US"/>
        </a:p>
      </dgm:t>
    </dgm:pt>
    <dgm:pt modelId="{69340003-979E-47D7-AEA2-56695622128F}">
      <dgm:prSet phldrT="[Text]"/>
      <dgm:spPr/>
      <dgm:t>
        <a:bodyPr/>
        <a:lstStyle/>
        <a:p>
          <a:r>
            <a:rPr lang="en-US"/>
            <a:t>Day</a:t>
          </a:r>
        </a:p>
      </dgm:t>
    </dgm:pt>
    <dgm:pt modelId="{4CF3154A-B4AC-42D5-96C4-FC6CF7C8146A}" type="parTrans" cxnId="{FFCB08BA-47A9-47AB-8CF1-031A98EF79DF}">
      <dgm:prSet/>
      <dgm:spPr/>
      <dgm:t>
        <a:bodyPr/>
        <a:lstStyle/>
        <a:p>
          <a:endParaRPr lang="en-US"/>
        </a:p>
      </dgm:t>
    </dgm:pt>
    <dgm:pt modelId="{2E52F41E-F333-4E1B-8A70-5AEECE540174}" type="sibTrans" cxnId="{FFCB08BA-47A9-47AB-8CF1-031A98EF79DF}">
      <dgm:prSet/>
      <dgm:spPr/>
      <dgm:t>
        <a:bodyPr/>
        <a:lstStyle/>
        <a:p>
          <a:endParaRPr lang="en-US"/>
        </a:p>
      </dgm:t>
    </dgm:pt>
    <dgm:pt modelId="{76180A54-6578-4F09-8FE9-5301355E914A}">
      <dgm:prSet phldrT="[Text]" custT="1"/>
      <dgm:spPr>
        <a:solidFill>
          <a:schemeClr val="accent1">
            <a:lumMod val="40000"/>
            <a:lumOff val="60000"/>
          </a:schemeClr>
        </a:solidFill>
      </dgm:spPr>
      <dgm:t>
        <a:bodyPr/>
        <a:lstStyle/>
        <a:p>
          <a:r>
            <a:rPr lang="en-US" sz="800"/>
            <a:t>Night</a:t>
          </a:r>
          <a:endParaRPr lang="en-US" sz="1100"/>
        </a:p>
      </dgm:t>
    </dgm:pt>
    <dgm:pt modelId="{BEEFBE54-C7FF-4406-AA65-3F671615E39B}" type="parTrans" cxnId="{FC0E0C8D-DE04-4D9A-A09F-7B6C587992D6}">
      <dgm:prSet/>
      <dgm:spPr/>
      <dgm:t>
        <a:bodyPr/>
        <a:lstStyle/>
        <a:p>
          <a:endParaRPr lang="en-US"/>
        </a:p>
      </dgm:t>
    </dgm:pt>
    <dgm:pt modelId="{9A224A64-8B63-4653-BD8D-AD11E676C5F8}" type="sibTrans" cxnId="{FC0E0C8D-DE04-4D9A-A09F-7B6C587992D6}">
      <dgm:prSet/>
      <dgm:spPr/>
      <dgm:t>
        <a:bodyPr/>
        <a:lstStyle/>
        <a:p>
          <a:endParaRPr lang="en-US"/>
        </a:p>
      </dgm:t>
    </dgm:pt>
    <dgm:pt modelId="{2D31277E-58A9-47D4-9334-FA3721967D97}">
      <dgm:prSet phldrT="[Text]"/>
      <dgm:spPr>
        <a:gradFill rotWithShape="0">
          <a:gsLst>
            <a:gs pos="0">
              <a:schemeClr val="accent1">
                <a:tint val="66000"/>
                <a:satMod val="160000"/>
              </a:schemeClr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bg1"/>
            </a:gs>
          </a:gsLst>
          <a:lin ang="0" scaled="0"/>
        </a:gradFill>
      </dgm:spPr>
      <dgm:t>
        <a:bodyPr/>
        <a:lstStyle/>
        <a:p>
          <a:endParaRPr lang="en-US"/>
        </a:p>
      </dgm:t>
    </dgm:pt>
    <dgm:pt modelId="{0A873F3D-EE5C-4C20-BCDB-B412358417D7}" type="parTrans" cxnId="{66343566-1B77-4D54-8ADB-09D7F3AE5F22}">
      <dgm:prSet/>
      <dgm:spPr/>
      <dgm:t>
        <a:bodyPr/>
        <a:lstStyle/>
        <a:p>
          <a:endParaRPr lang="en-US"/>
        </a:p>
      </dgm:t>
    </dgm:pt>
    <dgm:pt modelId="{6FF731FB-1647-47D2-B2E3-65136105D827}" type="sibTrans" cxnId="{66343566-1B77-4D54-8ADB-09D7F3AE5F22}">
      <dgm:prSet/>
      <dgm:spPr/>
      <dgm:t>
        <a:bodyPr/>
        <a:lstStyle/>
        <a:p>
          <a:endParaRPr lang="en-US"/>
        </a:p>
      </dgm:t>
    </dgm:pt>
    <dgm:pt modelId="{AB292FC2-BFBA-45CA-87A8-009213B6577F}">
      <dgm:prSet phldrT="[Text]"/>
      <dgm:spPr>
        <a:gradFill rotWithShape="0">
          <a:gsLst>
            <a:gs pos="0">
              <a:schemeClr val="accent1">
                <a:tint val="66000"/>
                <a:satMod val="160000"/>
              </a:schemeClr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bg1"/>
            </a:gs>
          </a:gsLst>
          <a:lin ang="10800000" scaled="0"/>
        </a:gradFill>
      </dgm:spPr>
      <dgm:t>
        <a:bodyPr/>
        <a:lstStyle/>
        <a:p>
          <a:endParaRPr lang="en-US"/>
        </a:p>
      </dgm:t>
    </dgm:pt>
    <dgm:pt modelId="{FF6820E9-F82D-422D-9718-94EC4BF1AA93}" type="parTrans" cxnId="{914A79E6-CA67-4979-907D-8239EE8F8D1B}">
      <dgm:prSet/>
      <dgm:spPr/>
      <dgm:t>
        <a:bodyPr/>
        <a:lstStyle/>
        <a:p>
          <a:endParaRPr lang="en-US"/>
        </a:p>
      </dgm:t>
    </dgm:pt>
    <dgm:pt modelId="{2A481799-4586-4646-8FF4-AC9183F9B343}" type="sibTrans" cxnId="{914A79E6-CA67-4979-907D-8239EE8F8D1B}">
      <dgm:prSet/>
      <dgm:spPr/>
      <dgm:t>
        <a:bodyPr/>
        <a:lstStyle/>
        <a:p>
          <a:endParaRPr lang="en-US"/>
        </a:p>
      </dgm:t>
    </dgm:pt>
    <dgm:pt modelId="{5D06EA82-D41E-470E-96BA-5D1F48B97318}">
      <dgm:prSet phldrT="[Text]" custT="1"/>
      <dgm:spPr>
        <a:solidFill>
          <a:schemeClr val="accent1">
            <a:lumMod val="40000"/>
            <a:lumOff val="60000"/>
          </a:schemeClr>
        </a:solidFill>
      </dgm:spPr>
      <dgm:t>
        <a:bodyPr/>
        <a:lstStyle/>
        <a:p>
          <a:r>
            <a:rPr lang="en-US" sz="800"/>
            <a:t>Night</a:t>
          </a:r>
          <a:endParaRPr lang="en-US" sz="1100"/>
        </a:p>
      </dgm:t>
    </dgm:pt>
    <dgm:pt modelId="{9C9A16AD-411F-4B95-B0CF-9E9077067E73}" type="sibTrans" cxnId="{8E9C71EF-FF52-4918-A0D1-69F61BD094B2}">
      <dgm:prSet/>
      <dgm:spPr/>
      <dgm:t>
        <a:bodyPr/>
        <a:lstStyle/>
        <a:p>
          <a:endParaRPr lang="en-US"/>
        </a:p>
      </dgm:t>
    </dgm:pt>
    <dgm:pt modelId="{C890C6BB-CB7C-4ABC-9B84-A157016BE1B6}" type="parTrans" cxnId="{8E9C71EF-FF52-4918-A0D1-69F61BD094B2}">
      <dgm:prSet/>
      <dgm:spPr/>
      <dgm:t>
        <a:bodyPr/>
        <a:lstStyle/>
        <a:p>
          <a:endParaRPr lang="en-US"/>
        </a:p>
      </dgm:t>
    </dgm:pt>
    <dgm:pt modelId="{2D48983C-3983-4586-A273-8AAD7BE3FF33}">
      <dgm:prSet phldrT="[Text]"/>
      <dgm:spPr>
        <a:solidFill>
          <a:schemeClr val="accent1">
            <a:lumMod val="40000"/>
            <a:lumOff val="60000"/>
          </a:schemeClr>
        </a:solidFill>
      </dgm:spPr>
      <dgm:t>
        <a:bodyPr/>
        <a:lstStyle/>
        <a:p>
          <a:endParaRPr lang="en-US"/>
        </a:p>
      </dgm:t>
    </dgm:pt>
    <dgm:pt modelId="{50C9B902-626A-4FCB-8480-69D1E244053B}" type="sibTrans" cxnId="{B1C8058A-A70E-458E-ABFF-30E8CF901CB3}">
      <dgm:prSet/>
      <dgm:spPr/>
      <dgm:t>
        <a:bodyPr/>
        <a:lstStyle/>
        <a:p>
          <a:endParaRPr lang="en-US"/>
        </a:p>
      </dgm:t>
    </dgm:pt>
    <dgm:pt modelId="{94760DB8-A9B2-4AE6-B856-52F39DD1D8B6}" type="parTrans" cxnId="{B1C8058A-A70E-458E-ABFF-30E8CF901CB3}">
      <dgm:prSet/>
      <dgm:spPr/>
      <dgm:t>
        <a:bodyPr/>
        <a:lstStyle/>
        <a:p>
          <a:endParaRPr lang="en-US"/>
        </a:p>
      </dgm:t>
    </dgm:pt>
    <dgm:pt modelId="{5C240199-CAFE-443A-BC63-0083F648DF0E}">
      <dgm:prSet phldrT="[Text]"/>
      <dgm:spPr/>
      <dgm:t>
        <a:bodyPr/>
        <a:lstStyle/>
        <a:p>
          <a:r>
            <a:rPr lang="en-US"/>
            <a:t>Day</a:t>
          </a:r>
        </a:p>
      </dgm:t>
    </dgm:pt>
    <dgm:pt modelId="{1F6F2B5F-E894-47C8-9171-EF54CD324EB1}" type="sibTrans" cxnId="{8F68251D-F3BC-4732-8BC5-DE7FCBED635E}">
      <dgm:prSet/>
      <dgm:spPr/>
      <dgm:t>
        <a:bodyPr/>
        <a:lstStyle/>
        <a:p>
          <a:endParaRPr lang="en-US"/>
        </a:p>
      </dgm:t>
    </dgm:pt>
    <dgm:pt modelId="{351248B4-9583-481F-A1AA-6074E83CAE7C}" type="parTrans" cxnId="{8F68251D-F3BC-4732-8BC5-DE7FCBED635E}">
      <dgm:prSet/>
      <dgm:spPr/>
      <dgm:t>
        <a:bodyPr/>
        <a:lstStyle/>
        <a:p>
          <a:endParaRPr lang="en-US"/>
        </a:p>
      </dgm:t>
    </dgm:pt>
    <dgm:pt modelId="{6E5A5504-4D24-4830-95D6-46BDCD6E6157}" type="pres">
      <dgm:prSet presAssocID="{9ACD95E8-F667-4206-9171-612AE9A12FAF}" presName="Name0" presStyleCnt="0">
        <dgm:presLayoutVars>
          <dgm:dir/>
          <dgm:resizeHandles val="exact"/>
        </dgm:presLayoutVars>
      </dgm:prSet>
      <dgm:spPr/>
    </dgm:pt>
    <dgm:pt modelId="{37D9B863-CBB4-4F6B-A1C2-583FFF76AF58}" type="pres">
      <dgm:prSet presAssocID="{AB292FC2-BFBA-45CA-87A8-009213B6577F}" presName="parTxOnly" presStyleLbl="node1" presStyleIdx="0" presStyleCnt="9" custScaleX="53473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en-US"/>
        </a:p>
      </dgm:t>
    </dgm:pt>
    <dgm:pt modelId="{067E6171-5038-4E11-81E6-97949EF93041}" type="pres">
      <dgm:prSet presAssocID="{2A481799-4586-4646-8FF4-AC9183F9B343}" presName="parSpace" presStyleCnt="0"/>
      <dgm:spPr/>
    </dgm:pt>
    <dgm:pt modelId="{60EE0557-4392-4880-B934-8915EC32A7E6}" type="pres">
      <dgm:prSet presAssocID="{5C240199-CAFE-443A-BC63-0083F648DF0E}" presName="parTxOnly" presStyleLbl="node1" presStyleIdx="1" presStyleCnt="9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en-US"/>
        </a:p>
      </dgm:t>
    </dgm:pt>
    <dgm:pt modelId="{F3A0C941-934F-4E76-BBF1-00B0E8086B0D}" type="pres">
      <dgm:prSet presAssocID="{1F6F2B5F-E894-47C8-9171-EF54CD324EB1}" presName="parSpace" presStyleCnt="0"/>
      <dgm:spPr/>
    </dgm:pt>
    <dgm:pt modelId="{361E25C5-7611-4F74-88C6-EC587A962DAC}" type="pres">
      <dgm:prSet presAssocID="{2D48983C-3983-4586-A273-8AAD7BE3FF33}" presName="parTxOnly" presStyleLbl="node1" presStyleIdx="2" presStyleCnt="9" custScaleX="3453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5D66876-2D4A-42D7-BC17-0ECAA0CDF240}" type="pres">
      <dgm:prSet presAssocID="{50C9B902-626A-4FCB-8480-69D1E244053B}" presName="parSpace" presStyleCnt="0"/>
      <dgm:spPr/>
    </dgm:pt>
    <dgm:pt modelId="{15C95581-CFEE-4880-B930-724E65D82FE7}" type="pres">
      <dgm:prSet presAssocID="{5D06EA82-D41E-470E-96BA-5D1F48B97318}" presName="parTxOnly" presStyleLbl="node1" presStyleIdx="3" presStyleCnt="9" custScaleX="12377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D070B66-51B4-4176-AEE0-6255299C09E2}" type="pres">
      <dgm:prSet presAssocID="{9C9A16AD-411F-4B95-B0CF-9E9077067E73}" presName="parSpace" presStyleCnt="0"/>
      <dgm:spPr/>
    </dgm:pt>
    <dgm:pt modelId="{804EA9B4-A1F9-4931-85C3-7463A13A920B}" type="pres">
      <dgm:prSet presAssocID="{51B5AB7A-51B6-45CA-9D4F-EDE4101490ED}" presName="parTxOnly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FC9187F-7CAA-43D8-87C7-3C6766CC5300}" type="pres">
      <dgm:prSet presAssocID="{5F4C4FDF-8CEA-45BF-B1ED-D7E79130F6B5}" presName="parSpace" presStyleCnt="0"/>
      <dgm:spPr/>
    </dgm:pt>
    <dgm:pt modelId="{A7901A95-2DDB-4F3A-82DD-23A846A78CBC}" type="pres">
      <dgm:prSet presAssocID="{9124796D-F9C9-49A8-A37F-387244297733}" presName="parTxOnly" presStyleLbl="node1" presStyleIdx="5" presStyleCnt="9" custScaleX="3178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9961EC5-83DD-41ED-8842-4EFF295A2091}" type="pres">
      <dgm:prSet presAssocID="{3F3E9830-27F6-4D94-BDA9-9EBDDD19397F}" presName="parSpace" presStyleCnt="0"/>
      <dgm:spPr/>
    </dgm:pt>
    <dgm:pt modelId="{25AE7B07-318C-4286-8C0D-02EDCADA5371}" type="pres">
      <dgm:prSet presAssocID="{76180A54-6578-4F09-8FE9-5301355E914A}" presName="parTxOnly" presStyleLbl="node1" presStyleIdx="6" presStyleCnt="9" custScaleX="11560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EC17F7B-4F6E-4412-A971-49996A3143B9}" type="pres">
      <dgm:prSet presAssocID="{9A224A64-8B63-4653-BD8D-AD11E676C5F8}" presName="parSpace" presStyleCnt="0"/>
      <dgm:spPr/>
    </dgm:pt>
    <dgm:pt modelId="{3BF81E87-D8C5-4E88-B74F-B0ED549D5A39}" type="pres">
      <dgm:prSet presAssocID="{69340003-979E-47D7-AEA2-56695622128F}" presName="parTxOnly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324ABF2-1E3B-45EE-A374-767C4D4A46D3}" type="pres">
      <dgm:prSet presAssocID="{2E52F41E-F333-4E1B-8A70-5AEECE540174}" presName="parSpace" presStyleCnt="0"/>
      <dgm:spPr/>
    </dgm:pt>
    <dgm:pt modelId="{B060FC34-414A-4868-AC63-75E1A5CDBB43}" type="pres">
      <dgm:prSet presAssocID="{2D31277E-58A9-47D4-9334-FA3721967D97}" presName="parTxOnly" presStyleLbl="node1" presStyleIdx="8" presStyleCnt="9" custScaleX="3311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950354A6-99F5-474F-82DA-9A0B0A537F84}" srcId="{9ACD95E8-F667-4206-9171-612AE9A12FAF}" destId="{9124796D-F9C9-49A8-A37F-387244297733}" srcOrd="5" destOrd="0" parTransId="{F3137D9C-2D04-494B-8975-7A727A0A2FA2}" sibTransId="{3F3E9830-27F6-4D94-BDA9-9EBDDD19397F}"/>
    <dgm:cxn modelId="{66343566-1B77-4D54-8ADB-09D7F3AE5F22}" srcId="{9ACD95E8-F667-4206-9171-612AE9A12FAF}" destId="{2D31277E-58A9-47D4-9334-FA3721967D97}" srcOrd="8" destOrd="0" parTransId="{0A873F3D-EE5C-4C20-BCDB-B412358417D7}" sibTransId="{6FF731FB-1647-47D2-B2E3-65136105D827}"/>
    <dgm:cxn modelId="{FFCB08BA-47A9-47AB-8CF1-031A98EF79DF}" srcId="{9ACD95E8-F667-4206-9171-612AE9A12FAF}" destId="{69340003-979E-47D7-AEA2-56695622128F}" srcOrd="7" destOrd="0" parTransId="{4CF3154A-B4AC-42D5-96C4-FC6CF7C8146A}" sibTransId="{2E52F41E-F333-4E1B-8A70-5AEECE540174}"/>
    <dgm:cxn modelId="{B75F4D84-DAEA-41D4-BF63-C3733D215C6E}" type="presOf" srcId="{2D48983C-3983-4586-A273-8AAD7BE3FF33}" destId="{361E25C5-7611-4F74-88C6-EC587A962DAC}" srcOrd="0" destOrd="0" presId="urn:microsoft.com/office/officeart/2005/8/layout/hChevron3"/>
    <dgm:cxn modelId="{C8062D14-5D0B-43E3-A117-6078E6CB65D3}" srcId="{9ACD95E8-F667-4206-9171-612AE9A12FAF}" destId="{51B5AB7A-51B6-45CA-9D4F-EDE4101490ED}" srcOrd="4" destOrd="0" parTransId="{24DAB9E8-0025-4867-B788-DEB0E4BCDACC}" sibTransId="{5F4C4FDF-8CEA-45BF-B1ED-D7E79130F6B5}"/>
    <dgm:cxn modelId="{714275BA-2BCF-4935-AE3A-CC99D4F1F572}" type="presOf" srcId="{2D31277E-58A9-47D4-9334-FA3721967D97}" destId="{B060FC34-414A-4868-AC63-75E1A5CDBB43}" srcOrd="0" destOrd="0" presId="urn:microsoft.com/office/officeart/2005/8/layout/hChevron3"/>
    <dgm:cxn modelId="{914A79E6-CA67-4979-907D-8239EE8F8D1B}" srcId="{9ACD95E8-F667-4206-9171-612AE9A12FAF}" destId="{AB292FC2-BFBA-45CA-87A8-009213B6577F}" srcOrd="0" destOrd="0" parTransId="{FF6820E9-F82D-422D-9718-94EC4BF1AA93}" sibTransId="{2A481799-4586-4646-8FF4-AC9183F9B343}"/>
    <dgm:cxn modelId="{8F68251D-F3BC-4732-8BC5-DE7FCBED635E}" srcId="{9ACD95E8-F667-4206-9171-612AE9A12FAF}" destId="{5C240199-CAFE-443A-BC63-0083F648DF0E}" srcOrd="1" destOrd="0" parTransId="{351248B4-9583-481F-A1AA-6074E83CAE7C}" sibTransId="{1F6F2B5F-E894-47C8-9171-EF54CD324EB1}"/>
    <dgm:cxn modelId="{9EC790D2-9A62-4D95-8496-2CE5532EB45D}" type="presOf" srcId="{76180A54-6578-4F09-8FE9-5301355E914A}" destId="{25AE7B07-318C-4286-8C0D-02EDCADA5371}" srcOrd="0" destOrd="0" presId="urn:microsoft.com/office/officeart/2005/8/layout/hChevron3"/>
    <dgm:cxn modelId="{8E9C71EF-FF52-4918-A0D1-69F61BD094B2}" srcId="{9ACD95E8-F667-4206-9171-612AE9A12FAF}" destId="{5D06EA82-D41E-470E-96BA-5D1F48B97318}" srcOrd="3" destOrd="0" parTransId="{C890C6BB-CB7C-4ABC-9B84-A157016BE1B6}" sibTransId="{9C9A16AD-411F-4B95-B0CF-9E9077067E73}"/>
    <dgm:cxn modelId="{CD325946-9CD1-431C-82B2-EDB6064B62C1}" type="presOf" srcId="{9124796D-F9C9-49A8-A37F-387244297733}" destId="{A7901A95-2DDB-4F3A-82DD-23A846A78CBC}" srcOrd="0" destOrd="0" presId="urn:microsoft.com/office/officeart/2005/8/layout/hChevron3"/>
    <dgm:cxn modelId="{FF24FAFA-6466-4537-9C76-648315D24FC3}" type="presOf" srcId="{9ACD95E8-F667-4206-9171-612AE9A12FAF}" destId="{6E5A5504-4D24-4830-95D6-46BDCD6E6157}" srcOrd="0" destOrd="0" presId="urn:microsoft.com/office/officeart/2005/8/layout/hChevron3"/>
    <dgm:cxn modelId="{01EE5FB2-D7A1-4149-A379-5CF90AF24E0F}" type="presOf" srcId="{AB292FC2-BFBA-45CA-87A8-009213B6577F}" destId="{37D9B863-CBB4-4F6B-A1C2-583FFF76AF58}" srcOrd="0" destOrd="0" presId="urn:microsoft.com/office/officeart/2005/8/layout/hChevron3"/>
    <dgm:cxn modelId="{B1C8058A-A70E-458E-ABFF-30E8CF901CB3}" srcId="{9ACD95E8-F667-4206-9171-612AE9A12FAF}" destId="{2D48983C-3983-4586-A273-8AAD7BE3FF33}" srcOrd="2" destOrd="0" parTransId="{94760DB8-A9B2-4AE6-B856-52F39DD1D8B6}" sibTransId="{50C9B902-626A-4FCB-8480-69D1E244053B}"/>
    <dgm:cxn modelId="{708AC41A-9577-41E4-8AC9-4950A915ED35}" type="presOf" srcId="{51B5AB7A-51B6-45CA-9D4F-EDE4101490ED}" destId="{804EA9B4-A1F9-4931-85C3-7463A13A920B}" srcOrd="0" destOrd="0" presId="urn:microsoft.com/office/officeart/2005/8/layout/hChevron3"/>
    <dgm:cxn modelId="{02707F21-128A-49C8-ABF4-05361A46DB37}" type="presOf" srcId="{69340003-979E-47D7-AEA2-56695622128F}" destId="{3BF81E87-D8C5-4E88-B74F-B0ED549D5A39}" srcOrd="0" destOrd="0" presId="urn:microsoft.com/office/officeart/2005/8/layout/hChevron3"/>
    <dgm:cxn modelId="{34651BE4-B74D-48A6-B430-7D2F4310C772}" type="presOf" srcId="{5D06EA82-D41E-470E-96BA-5D1F48B97318}" destId="{15C95581-CFEE-4880-B930-724E65D82FE7}" srcOrd="0" destOrd="0" presId="urn:microsoft.com/office/officeart/2005/8/layout/hChevron3"/>
    <dgm:cxn modelId="{9D3169B6-E5D3-4E01-93F4-872481CFFC88}" type="presOf" srcId="{5C240199-CAFE-443A-BC63-0083F648DF0E}" destId="{60EE0557-4392-4880-B934-8915EC32A7E6}" srcOrd="0" destOrd="0" presId="urn:microsoft.com/office/officeart/2005/8/layout/hChevron3"/>
    <dgm:cxn modelId="{FC0E0C8D-DE04-4D9A-A09F-7B6C587992D6}" srcId="{9ACD95E8-F667-4206-9171-612AE9A12FAF}" destId="{76180A54-6578-4F09-8FE9-5301355E914A}" srcOrd="6" destOrd="0" parTransId="{BEEFBE54-C7FF-4406-AA65-3F671615E39B}" sibTransId="{9A224A64-8B63-4653-BD8D-AD11E676C5F8}"/>
    <dgm:cxn modelId="{B273A953-C549-4DCD-9568-EB0D65503029}" type="presParOf" srcId="{6E5A5504-4D24-4830-95D6-46BDCD6E6157}" destId="{37D9B863-CBB4-4F6B-A1C2-583FFF76AF58}" srcOrd="0" destOrd="0" presId="urn:microsoft.com/office/officeart/2005/8/layout/hChevron3"/>
    <dgm:cxn modelId="{8F6DE8F7-7013-4F2E-B1D6-B20264D1C2AB}" type="presParOf" srcId="{6E5A5504-4D24-4830-95D6-46BDCD6E6157}" destId="{067E6171-5038-4E11-81E6-97949EF93041}" srcOrd="1" destOrd="0" presId="urn:microsoft.com/office/officeart/2005/8/layout/hChevron3"/>
    <dgm:cxn modelId="{8ECE0022-5FB6-4A07-920A-E4763CF8B307}" type="presParOf" srcId="{6E5A5504-4D24-4830-95D6-46BDCD6E6157}" destId="{60EE0557-4392-4880-B934-8915EC32A7E6}" srcOrd="2" destOrd="0" presId="urn:microsoft.com/office/officeart/2005/8/layout/hChevron3"/>
    <dgm:cxn modelId="{117115FB-E421-43F5-B5FE-EBA0383731E0}" type="presParOf" srcId="{6E5A5504-4D24-4830-95D6-46BDCD6E6157}" destId="{F3A0C941-934F-4E76-BBF1-00B0E8086B0D}" srcOrd="3" destOrd="0" presId="urn:microsoft.com/office/officeart/2005/8/layout/hChevron3"/>
    <dgm:cxn modelId="{D6D49BCD-6AA3-4F17-9554-747B2052D62E}" type="presParOf" srcId="{6E5A5504-4D24-4830-95D6-46BDCD6E6157}" destId="{361E25C5-7611-4F74-88C6-EC587A962DAC}" srcOrd="4" destOrd="0" presId="urn:microsoft.com/office/officeart/2005/8/layout/hChevron3"/>
    <dgm:cxn modelId="{6052DE5F-1729-48F2-94BE-C25578E4DDC0}" type="presParOf" srcId="{6E5A5504-4D24-4830-95D6-46BDCD6E6157}" destId="{85D66876-2D4A-42D7-BC17-0ECAA0CDF240}" srcOrd="5" destOrd="0" presId="urn:microsoft.com/office/officeart/2005/8/layout/hChevron3"/>
    <dgm:cxn modelId="{F3D80C3F-FC0B-42DF-9B3C-068B5667CFDB}" type="presParOf" srcId="{6E5A5504-4D24-4830-95D6-46BDCD6E6157}" destId="{15C95581-CFEE-4880-B930-724E65D82FE7}" srcOrd="6" destOrd="0" presId="urn:microsoft.com/office/officeart/2005/8/layout/hChevron3"/>
    <dgm:cxn modelId="{243C0EFA-9959-4D94-9030-5F846B26718D}" type="presParOf" srcId="{6E5A5504-4D24-4830-95D6-46BDCD6E6157}" destId="{FD070B66-51B4-4176-AEE0-6255299C09E2}" srcOrd="7" destOrd="0" presId="urn:microsoft.com/office/officeart/2005/8/layout/hChevron3"/>
    <dgm:cxn modelId="{C61C0989-1534-4380-9516-BEB4CEB8F5AA}" type="presParOf" srcId="{6E5A5504-4D24-4830-95D6-46BDCD6E6157}" destId="{804EA9B4-A1F9-4931-85C3-7463A13A920B}" srcOrd="8" destOrd="0" presId="urn:microsoft.com/office/officeart/2005/8/layout/hChevron3"/>
    <dgm:cxn modelId="{962DEFA3-B7B6-48A2-ACB1-AEB4C54DD81A}" type="presParOf" srcId="{6E5A5504-4D24-4830-95D6-46BDCD6E6157}" destId="{DFC9187F-7CAA-43D8-87C7-3C6766CC5300}" srcOrd="9" destOrd="0" presId="urn:microsoft.com/office/officeart/2005/8/layout/hChevron3"/>
    <dgm:cxn modelId="{26455D6B-7515-4E82-9A8F-EDA561E97B93}" type="presParOf" srcId="{6E5A5504-4D24-4830-95D6-46BDCD6E6157}" destId="{A7901A95-2DDB-4F3A-82DD-23A846A78CBC}" srcOrd="10" destOrd="0" presId="urn:microsoft.com/office/officeart/2005/8/layout/hChevron3"/>
    <dgm:cxn modelId="{CBBAA1BB-00E4-4145-9E6C-02D11BABD94A}" type="presParOf" srcId="{6E5A5504-4D24-4830-95D6-46BDCD6E6157}" destId="{D9961EC5-83DD-41ED-8842-4EFF295A2091}" srcOrd="11" destOrd="0" presId="urn:microsoft.com/office/officeart/2005/8/layout/hChevron3"/>
    <dgm:cxn modelId="{2B7B93D2-E9EC-4D61-9F63-DAF9BA549CF4}" type="presParOf" srcId="{6E5A5504-4D24-4830-95D6-46BDCD6E6157}" destId="{25AE7B07-318C-4286-8C0D-02EDCADA5371}" srcOrd="12" destOrd="0" presId="urn:microsoft.com/office/officeart/2005/8/layout/hChevron3"/>
    <dgm:cxn modelId="{ACA13D85-1BEF-4C62-91C4-67CDC0E63209}" type="presParOf" srcId="{6E5A5504-4D24-4830-95D6-46BDCD6E6157}" destId="{7EC17F7B-4F6E-4412-A971-49996A3143B9}" srcOrd="13" destOrd="0" presId="urn:microsoft.com/office/officeart/2005/8/layout/hChevron3"/>
    <dgm:cxn modelId="{B4B7485D-31F3-409B-8B72-53D9CF8C6750}" type="presParOf" srcId="{6E5A5504-4D24-4830-95D6-46BDCD6E6157}" destId="{3BF81E87-D8C5-4E88-B74F-B0ED549D5A39}" srcOrd="14" destOrd="0" presId="urn:microsoft.com/office/officeart/2005/8/layout/hChevron3"/>
    <dgm:cxn modelId="{41C4BFE1-15BC-4883-962B-D7E61AABFF80}" type="presParOf" srcId="{6E5A5504-4D24-4830-95D6-46BDCD6E6157}" destId="{B324ABF2-1E3B-45EE-A374-767C4D4A46D3}" srcOrd="15" destOrd="0" presId="urn:microsoft.com/office/officeart/2005/8/layout/hChevron3"/>
    <dgm:cxn modelId="{ABAADABE-B982-44F8-92EC-23C2D9307D66}" type="presParOf" srcId="{6E5A5504-4D24-4830-95D6-46BDCD6E6157}" destId="{B060FC34-414A-4868-AC63-75E1A5CDBB43}" srcOrd="16" destOrd="0" presId="urn:microsoft.com/office/officeart/2005/8/layout/hChevron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9EC0BFA7882496E9E13977FB5651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AFB5A06-06A2-463A-8272-C4BED4D98835}"/>
      </w:docPartPr>
      <w:docPartBody>
        <w:p w:rsidR="00F33D98" w:rsidRDefault="00537393">
          <w:r w:rsidRPr="00130EF2">
            <w:rPr>
              <w:rStyle w:val="a3"/>
            </w:rPr>
            <w:t>[Состояние]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37393"/>
    <w:rsid w:val="00041A64"/>
    <w:rsid w:val="00076E37"/>
    <w:rsid w:val="001657BF"/>
    <w:rsid w:val="002A6A9E"/>
    <w:rsid w:val="00324B00"/>
    <w:rsid w:val="003609E7"/>
    <w:rsid w:val="004D7005"/>
    <w:rsid w:val="00537393"/>
    <w:rsid w:val="00565209"/>
    <w:rsid w:val="00677B78"/>
    <w:rsid w:val="00986DF5"/>
    <w:rsid w:val="00B25395"/>
    <w:rsid w:val="00B47AB8"/>
    <w:rsid w:val="00B54885"/>
    <w:rsid w:val="00C14B74"/>
    <w:rsid w:val="00C7046C"/>
    <w:rsid w:val="00D35481"/>
    <w:rsid w:val="00D63D7B"/>
    <w:rsid w:val="00D834E2"/>
    <w:rsid w:val="00DB6DC8"/>
    <w:rsid w:val="00DF3880"/>
    <w:rsid w:val="00E073F2"/>
    <w:rsid w:val="00E75C0D"/>
    <w:rsid w:val="00F170BE"/>
    <w:rsid w:val="00F33D98"/>
    <w:rsid w:val="00F674B3"/>
    <w:rsid w:val="00FB5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37393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B48BBEB-9AF1-414B-A595-DA5BE755E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1284</Words>
  <Characters>7322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Connectivity Guide</vt:lpstr>
      <vt:lpstr>Connectivity Guide</vt:lpstr>
    </vt:vector>
  </TitlesOfParts>
  <Company>DevExperts.com</Company>
  <LinksUpToDate>false</LinksUpToDate>
  <CharactersWithSpaces>8589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Connectivity Guide</dc:title>
  <dc:creator>Alexander Kosenkov</dc:creator>
  <cp:lastModifiedBy>Mymrin</cp:lastModifiedBy>
  <cp:revision>15</cp:revision>
  <cp:lastPrinted>2009-01-30T19:47:00Z</cp:lastPrinted>
  <dcterms:created xsi:type="dcterms:W3CDTF">2010-09-27T07:52:00Z</dcterms:created>
  <dcterms:modified xsi:type="dcterms:W3CDTF">2012-10-16T14:32:00Z</dcterms:modified>
  <dc:identifier>$HeadURL: https://svn.in.devexperts.com/fast/trunk/doc/public/Connectivity%20Guide.docx.xml $ $Revision: 1293 $</dc:identifier>
  <cp:contentStatus>6.9</cp:contentStatus>
</cp:coreProperties>
</file>